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4F76C" w14:textId="77777777" w:rsidR="004D26A5" w:rsidRDefault="00D619D1" w:rsidP="004D26A5">
      <w:pPr>
        <w:spacing w:after="0" w:line="240" w:lineRule="auto"/>
        <w:jc w:val="center"/>
        <w:outlineLvl w:val="2"/>
        <w:rPr>
          <w:rFonts w:ascii="Times New Roman" w:eastAsia="Times New Roman" w:hAnsi="Times New Roman" w:cs="Times New Roman"/>
          <w:b/>
          <w:bCs/>
          <w:color w:val="000000"/>
          <w:sz w:val="27"/>
          <w:szCs w:val="27"/>
        </w:rPr>
      </w:pPr>
      <w:r w:rsidRPr="00D619D1">
        <w:rPr>
          <w:rFonts w:ascii="Times New Roman" w:eastAsia="Times New Roman" w:hAnsi="Times New Roman" w:cs="Times New Roman"/>
          <w:b/>
          <w:bCs/>
          <w:color w:val="000000"/>
          <w:sz w:val="27"/>
          <w:szCs w:val="27"/>
        </w:rPr>
        <w:t>Directed Individual Study (DIS)</w:t>
      </w:r>
      <w:r w:rsidR="00FA7B95">
        <w:rPr>
          <w:rFonts w:ascii="Times New Roman" w:eastAsia="Times New Roman" w:hAnsi="Times New Roman" w:cs="Times New Roman"/>
          <w:b/>
          <w:bCs/>
          <w:color w:val="000000"/>
          <w:sz w:val="27"/>
          <w:szCs w:val="27"/>
        </w:rPr>
        <w:t xml:space="preserve"> </w:t>
      </w:r>
      <w:r w:rsidRPr="00D619D1">
        <w:rPr>
          <w:rFonts w:ascii="Times New Roman" w:eastAsia="Times New Roman" w:hAnsi="Times New Roman" w:cs="Times New Roman"/>
          <w:b/>
          <w:bCs/>
          <w:color w:val="000000"/>
          <w:sz w:val="27"/>
          <w:szCs w:val="27"/>
        </w:rPr>
        <w:br/>
      </w:r>
      <w:r>
        <w:rPr>
          <w:rFonts w:ascii="Times New Roman" w:eastAsia="Times New Roman" w:hAnsi="Times New Roman" w:cs="Times New Roman"/>
          <w:b/>
          <w:bCs/>
          <w:color w:val="000000"/>
          <w:sz w:val="27"/>
          <w:szCs w:val="27"/>
        </w:rPr>
        <w:t>Translational Science in Aging Research</w:t>
      </w:r>
    </w:p>
    <w:p w14:paraId="6351661F" w14:textId="5F678CAD" w:rsidR="00D619D1" w:rsidRDefault="004D26A5" w:rsidP="004D26A5">
      <w:pPr>
        <w:spacing w:after="0" w:line="240" w:lineRule="auto"/>
        <w:jc w:val="center"/>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Integrative Science for Healthy Aging Laboratory</w:t>
      </w:r>
      <w:r w:rsidR="00D619D1" w:rsidRPr="00D619D1">
        <w:rPr>
          <w:rFonts w:ascii="Times New Roman" w:eastAsia="Times New Roman" w:hAnsi="Times New Roman" w:cs="Times New Roman"/>
          <w:b/>
          <w:bCs/>
          <w:color w:val="000000"/>
          <w:sz w:val="27"/>
          <w:szCs w:val="27"/>
        </w:rPr>
        <w:br/>
        <w:t>Course Syllabus</w:t>
      </w:r>
    </w:p>
    <w:p w14:paraId="228CA0D1" w14:textId="77777777" w:rsidR="004D26A5" w:rsidRPr="00D619D1" w:rsidRDefault="004D26A5" w:rsidP="004D26A5">
      <w:pPr>
        <w:spacing w:after="0" w:line="240" w:lineRule="auto"/>
        <w:jc w:val="center"/>
        <w:outlineLvl w:val="2"/>
        <w:rPr>
          <w:rFonts w:ascii="Times New Roman" w:eastAsia="Times New Roman" w:hAnsi="Times New Roman" w:cs="Times New Roman"/>
          <w:b/>
          <w:bCs/>
          <w:color w:val="000000"/>
          <w:sz w:val="27"/>
          <w:szCs w:val="27"/>
        </w:rPr>
      </w:pPr>
    </w:p>
    <w:tbl>
      <w:tblPr>
        <w:tblW w:w="0" w:type="auto"/>
        <w:tblCellSpacing w:w="0" w:type="dxa"/>
        <w:tblCellMar>
          <w:top w:w="50" w:type="dxa"/>
          <w:left w:w="50" w:type="dxa"/>
          <w:bottom w:w="50" w:type="dxa"/>
          <w:right w:w="50" w:type="dxa"/>
        </w:tblCellMar>
        <w:tblLook w:val="04A0" w:firstRow="1" w:lastRow="0" w:firstColumn="1" w:lastColumn="0" w:noHBand="0" w:noVBand="1"/>
      </w:tblPr>
      <w:tblGrid>
        <w:gridCol w:w="1695"/>
        <w:gridCol w:w="7665"/>
      </w:tblGrid>
      <w:tr w:rsidR="00D619D1" w:rsidRPr="00D619D1" w14:paraId="744AA236" w14:textId="77777777" w:rsidTr="001A7E60">
        <w:trPr>
          <w:tblCellSpacing w:w="0" w:type="dxa"/>
        </w:trPr>
        <w:tc>
          <w:tcPr>
            <w:tcW w:w="1980" w:type="dxa"/>
            <w:shd w:val="clear" w:color="auto" w:fill="auto"/>
            <w:hideMark/>
          </w:tcPr>
          <w:p w14:paraId="44C79AD0" w14:textId="70EB2B4A" w:rsidR="00D619D1" w:rsidRPr="00D619D1" w:rsidRDefault="00D619D1" w:rsidP="00D619D1">
            <w:pPr>
              <w:spacing w:after="0" w:line="240" w:lineRule="auto"/>
              <w:rPr>
                <w:rFonts w:ascii="Times New Roman" w:eastAsia="Times New Roman" w:hAnsi="Times New Roman" w:cs="Times New Roman"/>
                <w:sz w:val="24"/>
                <w:szCs w:val="24"/>
              </w:rPr>
            </w:pPr>
            <w:r w:rsidRPr="00D619D1">
              <w:rPr>
                <w:rFonts w:ascii="Times New Roman" w:eastAsia="Times New Roman" w:hAnsi="Times New Roman" w:cs="Times New Roman"/>
                <w:b/>
                <w:bCs/>
                <w:i/>
                <w:iCs/>
                <w:sz w:val="24"/>
                <w:szCs w:val="24"/>
              </w:rPr>
              <w:t>Instructor</w:t>
            </w:r>
            <w:r w:rsidR="004516ED">
              <w:rPr>
                <w:rFonts w:ascii="Times New Roman" w:eastAsia="Times New Roman" w:hAnsi="Times New Roman" w:cs="Times New Roman"/>
                <w:b/>
                <w:bCs/>
                <w:i/>
                <w:iCs/>
                <w:sz w:val="24"/>
                <w:szCs w:val="24"/>
              </w:rPr>
              <w:t>:</w:t>
            </w:r>
          </w:p>
        </w:tc>
        <w:tc>
          <w:tcPr>
            <w:tcW w:w="7380" w:type="dxa"/>
            <w:hideMark/>
          </w:tcPr>
          <w:p w14:paraId="388AF874" w14:textId="77777777" w:rsidR="00D619D1" w:rsidRDefault="00D619D1" w:rsidP="00D619D1">
            <w:pPr>
              <w:spacing w:after="0" w:line="240" w:lineRule="auto"/>
              <w:rPr>
                <w:rFonts w:ascii="Times New Roman" w:eastAsia="Times New Roman" w:hAnsi="Times New Roman" w:cs="Times New Roman"/>
                <w:sz w:val="24"/>
                <w:szCs w:val="24"/>
              </w:rPr>
            </w:pPr>
            <w:r w:rsidRPr="00D619D1">
              <w:rPr>
                <w:rFonts w:ascii="Times New Roman" w:eastAsia="Times New Roman" w:hAnsi="Times New Roman" w:cs="Times New Roman"/>
                <w:sz w:val="24"/>
                <w:szCs w:val="24"/>
              </w:rPr>
              <w:t>Dr.</w:t>
            </w:r>
            <w:r>
              <w:rPr>
                <w:rFonts w:ascii="Times New Roman" w:eastAsia="Times New Roman" w:hAnsi="Times New Roman" w:cs="Times New Roman"/>
                <w:sz w:val="24"/>
                <w:szCs w:val="24"/>
              </w:rPr>
              <w:t xml:space="preserve"> Julia L. Sheffler, Center for Translational Behavioral Science</w:t>
            </w:r>
          </w:p>
          <w:p w14:paraId="466A3A47" w14:textId="77777777" w:rsidR="00D619D1" w:rsidRPr="00D619D1" w:rsidRDefault="00D619D1" w:rsidP="00D61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Behavioral Sciences and Social Medicine</w:t>
            </w:r>
          </w:p>
        </w:tc>
      </w:tr>
      <w:tr w:rsidR="00D619D1" w:rsidRPr="00D619D1" w14:paraId="08520BDF" w14:textId="77777777" w:rsidTr="001A7E60">
        <w:trPr>
          <w:tblCellSpacing w:w="0" w:type="dxa"/>
        </w:trPr>
        <w:tc>
          <w:tcPr>
            <w:tcW w:w="1980" w:type="dxa"/>
            <w:shd w:val="clear" w:color="auto" w:fill="auto"/>
            <w:hideMark/>
          </w:tcPr>
          <w:p w14:paraId="6E3DEB73" w14:textId="08E8A29C" w:rsidR="00D619D1" w:rsidRPr="00D619D1" w:rsidRDefault="00D619D1" w:rsidP="00D619D1">
            <w:pPr>
              <w:spacing w:after="0" w:line="240" w:lineRule="auto"/>
              <w:rPr>
                <w:rFonts w:ascii="Times New Roman" w:eastAsia="Times New Roman" w:hAnsi="Times New Roman" w:cs="Times New Roman"/>
                <w:sz w:val="24"/>
                <w:szCs w:val="24"/>
              </w:rPr>
            </w:pPr>
            <w:r w:rsidRPr="00D619D1">
              <w:rPr>
                <w:rFonts w:ascii="Times New Roman" w:eastAsia="Times New Roman" w:hAnsi="Times New Roman" w:cs="Times New Roman"/>
                <w:b/>
                <w:bCs/>
                <w:i/>
                <w:iCs/>
                <w:sz w:val="24"/>
                <w:szCs w:val="24"/>
              </w:rPr>
              <w:t>Contact Me</w:t>
            </w:r>
            <w:r w:rsidR="004516ED">
              <w:rPr>
                <w:rFonts w:ascii="Times New Roman" w:eastAsia="Times New Roman" w:hAnsi="Times New Roman" w:cs="Times New Roman"/>
                <w:b/>
                <w:bCs/>
                <w:i/>
                <w:iCs/>
                <w:sz w:val="24"/>
                <w:szCs w:val="24"/>
              </w:rPr>
              <w:t>:</w:t>
            </w:r>
          </w:p>
        </w:tc>
        <w:tc>
          <w:tcPr>
            <w:tcW w:w="7380" w:type="dxa"/>
            <w:hideMark/>
          </w:tcPr>
          <w:p w14:paraId="163239DD" w14:textId="77777777" w:rsidR="00687757" w:rsidRPr="00687757" w:rsidRDefault="00D619D1" w:rsidP="00D619D1">
            <w:pPr>
              <w:spacing w:after="0" w:line="240" w:lineRule="auto"/>
              <w:rPr>
                <w:rFonts w:ascii="Times New Roman" w:eastAsia="Times New Roman" w:hAnsi="Times New Roman" w:cs="Times New Roman"/>
                <w:sz w:val="24"/>
                <w:szCs w:val="24"/>
              </w:rPr>
            </w:pPr>
            <w:r w:rsidRPr="00687757">
              <w:rPr>
                <w:rFonts w:ascii="Times New Roman" w:eastAsia="Times New Roman" w:hAnsi="Times New Roman" w:cs="Times New Roman"/>
                <w:sz w:val="24"/>
                <w:szCs w:val="24"/>
              </w:rPr>
              <w:t>Office: Suite 0266, Office 0267F</w:t>
            </w:r>
            <w:r w:rsidRPr="00687757">
              <w:rPr>
                <w:rFonts w:ascii="Times New Roman" w:eastAsia="Times New Roman" w:hAnsi="Times New Roman" w:cs="Times New Roman"/>
                <w:sz w:val="24"/>
                <w:szCs w:val="24"/>
              </w:rPr>
              <w:br/>
              <w:t>Phone: (850) 644-4199</w:t>
            </w:r>
          </w:p>
          <w:p w14:paraId="587E821A" w14:textId="245B3407" w:rsidR="00D619D1" w:rsidRPr="00687757" w:rsidRDefault="00687757" w:rsidP="00D619D1">
            <w:pPr>
              <w:spacing w:after="0" w:line="240" w:lineRule="auto"/>
              <w:rPr>
                <w:rFonts w:ascii="Times New Roman" w:eastAsia="Times New Roman" w:hAnsi="Times New Roman" w:cs="Times New Roman"/>
                <w:sz w:val="24"/>
                <w:szCs w:val="24"/>
              </w:rPr>
            </w:pPr>
            <w:r w:rsidRPr="00687757">
              <w:rPr>
                <w:rFonts w:ascii="Times New Roman" w:eastAsia="Times New Roman" w:hAnsi="Times New Roman" w:cs="Times New Roman"/>
                <w:sz w:val="24"/>
                <w:szCs w:val="24"/>
              </w:rPr>
              <w:t>Cell: (618) 203-3119</w:t>
            </w:r>
            <w:r w:rsidR="00D619D1" w:rsidRPr="00687757">
              <w:rPr>
                <w:rFonts w:ascii="Times New Roman" w:eastAsia="Times New Roman" w:hAnsi="Times New Roman" w:cs="Times New Roman"/>
                <w:sz w:val="24"/>
                <w:szCs w:val="24"/>
              </w:rPr>
              <w:br/>
              <w:t>Email: </w:t>
            </w:r>
            <w:hyperlink r:id="rId8" w:history="1">
              <w:r w:rsidR="00D619D1" w:rsidRPr="00687757">
                <w:rPr>
                  <w:rStyle w:val="Hyperlink"/>
                  <w:rFonts w:ascii="Times New Roman" w:eastAsia="Times New Roman" w:hAnsi="Times New Roman" w:cs="Times New Roman"/>
                  <w:sz w:val="24"/>
                  <w:szCs w:val="24"/>
                </w:rPr>
                <w:t>julia.sheffler@med.fsu.edu</w:t>
              </w:r>
            </w:hyperlink>
            <w:r w:rsidR="00D619D1" w:rsidRPr="00687757">
              <w:rPr>
                <w:rFonts w:ascii="Times New Roman" w:eastAsia="Times New Roman" w:hAnsi="Times New Roman" w:cs="Times New Roman"/>
                <w:sz w:val="24"/>
                <w:szCs w:val="24"/>
              </w:rPr>
              <w:t xml:space="preserve"> </w:t>
            </w:r>
            <w:r w:rsidR="00D619D1" w:rsidRPr="00687757">
              <w:rPr>
                <w:rFonts w:ascii="Times New Roman" w:eastAsia="Times New Roman" w:hAnsi="Times New Roman" w:cs="Times New Roman"/>
                <w:sz w:val="24"/>
                <w:szCs w:val="24"/>
              </w:rPr>
              <w:br/>
              <w:t>Webpage: </w:t>
            </w:r>
            <w:hyperlink r:id="rId9" w:history="1">
              <w:r w:rsidR="00D619D1" w:rsidRPr="00687757">
                <w:rPr>
                  <w:rStyle w:val="Hyperlink"/>
                  <w:rFonts w:ascii="Times New Roman" w:hAnsi="Times New Roman" w:cs="Times New Roman"/>
                  <w:sz w:val="24"/>
                  <w:szCs w:val="24"/>
                </w:rPr>
                <w:t>https://ctbs.fsu.edu/programs/integrative-science-healthy-aging</w:t>
              </w:r>
            </w:hyperlink>
            <w:r w:rsidR="00D619D1" w:rsidRPr="00687757">
              <w:rPr>
                <w:rFonts w:ascii="Times New Roman" w:eastAsia="Times New Roman" w:hAnsi="Times New Roman" w:cs="Times New Roman"/>
                <w:sz w:val="24"/>
                <w:szCs w:val="24"/>
              </w:rPr>
              <w:t xml:space="preserve"> </w:t>
            </w:r>
          </w:p>
        </w:tc>
      </w:tr>
      <w:tr w:rsidR="00D619D1" w:rsidRPr="00D619D1" w14:paraId="1FA0D450" w14:textId="77777777" w:rsidTr="001A7E60">
        <w:trPr>
          <w:tblCellSpacing w:w="0" w:type="dxa"/>
        </w:trPr>
        <w:tc>
          <w:tcPr>
            <w:tcW w:w="1980" w:type="dxa"/>
            <w:shd w:val="clear" w:color="auto" w:fill="auto"/>
            <w:hideMark/>
          </w:tcPr>
          <w:p w14:paraId="4E9E171E" w14:textId="5FB2DD5D" w:rsidR="00D619D1" w:rsidRPr="00D619D1" w:rsidRDefault="00D619D1" w:rsidP="00D619D1">
            <w:pPr>
              <w:spacing w:after="0" w:line="240" w:lineRule="auto"/>
              <w:rPr>
                <w:rFonts w:ascii="Times New Roman" w:eastAsia="Times New Roman" w:hAnsi="Times New Roman" w:cs="Times New Roman"/>
                <w:sz w:val="24"/>
                <w:szCs w:val="24"/>
              </w:rPr>
            </w:pPr>
            <w:r w:rsidRPr="00D619D1">
              <w:rPr>
                <w:rFonts w:ascii="Times New Roman" w:eastAsia="Times New Roman" w:hAnsi="Times New Roman" w:cs="Times New Roman"/>
                <w:b/>
                <w:bCs/>
                <w:i/>
                <w:iCs/>
                <w:sz w:val="24"/>
                <w:szCs w:val="24"/>
              </w:rPr>
              <w:t>Office Hours</w:t>
            </w:r>
            <w:r w:rsidR="004516ED">
              <w:rPr>
                <w:rFonts w:ascii="Times New Roman" w:eastAsia="Times New Roman" w:hAnsi="Times New Roman" w:cs="Times New Roman"/>
                <w:b/>
                <w:bCs/>
                <w:i/>
                <w:iCs/>
                <w:sz w:val="24"/>
                <w:szCs w:val="24"/>
              </w:rPr>
              <w:t>:</w:t>
            </w:r>
          </w:p>
        </w:tc>
        <w:tc>
          <w:tcPr>
            <w:tcW w:w="7380" w:type="dxa"/>
            <w:hideMark/>
          </w:tcPr>
          <w:p w14:paraId="21E9C114" w14:textId="77777777" w:rsidR="00D619D1" w:rsidRPr="00687757" w:rsidRDefault="00D619D1" w:rsidP="00D619D1">
            <w:pPr>
              <w:spacing w:after="0" w:line="240" w:lineRule="auto"/>
              <w:rPr>
                <w:rFonts w:ascii="Times New Roman" w:eastAsia="Times New Roman" w:hAnsi="Times New Roman" w:cs="Times New Roman"/>
                <w:sz w:val="24"/>
                <w:szCs w:val="24"/>
              </w:rPr>
            </w:pPr>
            <w:r w:rsidRPr="00687757">
              <w:rPr>
                <w:rFonts w:ascii="Times New Roman" w:eastAsia="Times New Roman" w:hAnsi="Times New Roman" w:cs="Times New Roman"/>
                <w:sz w:val="24"/>
                <w:szCs w:val="24"/>
              </w:rPr>
              <w:t xml:space="preserve">By Appointment </w:t>
            </w:r>
          </w:p>
        </w:tc>
      </w:tr>
      <w:tr w:rsidR="00D619D1" w:rsidRPr="00D619D1" w14:paraId="0166D6D5" w14:textId="77777777" w:rsidTr="001A7E60">
        <w:trPr>
          <w:tblCellSpacing w:w="0" w:type="dxa"/>
        </w:trPr>
        <w:tc>
          <w:tcPr>
            <w:tcW w:w="1980" w:type="dxa"/>
            <w:shd w:val="clear" w:color="auto" w:fill="auto"/>
            <w:hideMark/>
          </w:tcPr>
          <w:p w14:paraId="77FDD5CE" w14:textId="69B423DE" w:rsidR="00D619D1" w:rsidRPr="00D619D1" w:rsidRDefault="00D619D1" w:rsidP="00D619D1">
            <w:pPr>
              <w:spacing w:after="0" w:line="240" w:lineRule="auto"/>
              <w:rPr>
                <w:rFonts w:ascii="Times New Roman" w:eastAsia="Times New Roman" w:hAnsi="Times New Roman" w:cs="Times New Roman"/>
                <w:sz w:val="24"/>
                <w:szCs w:val="24"/>
              </w:rPr>
            </w:pPr>
            <w:r w:rsidRPr="00D619D1">
              <w:rPr>
                <w:rFonts w:ascii="Times New Roman" w:eastAsia="Times New Roman" w:hAnsi="Times New Roman" w:cs="Times New Roman"/>
                <w:b/>
                <w:bCs/>
                <w:i/>
                <w:iCs/>
                <w:sz w:val="24"/>
                <w:szCs w:val="24"/>
              </w:rPr>
              <w:t>Class Times</w:t>
            </w:r>
            <w:r w:rsidR="004516ED">
              <w:rPr>
                <w:rFonts w:ascii="Times New Roman" w:eastAsia="Times New Roman" w:hAnsi="Times New Roman" w:cs="Times New Roman"/>
                <w:b/>
                <w:bCs/>
                <w:i/>
                <w:iCs/>
                <w:sz w:val="24"/>
                <w:szCs w:val="24"/>
              </w:rPr>
              <w:t>:</w:t>
            </w:r>
          </w:p>
        </w:tc>
        <w:tc>
          <w:tcPr>
            <w:tcW w:w="7380" w:type="dxa"/>
            <w:vAlign w:val="center"/>
            <w:hideMark/>
          </w:tcPr>
          <w:p w14:paraId="60002A62" w14:textId="7B1C3FEF" w:rsidR="00D619D1" w:rsidRPr="00687757" w:rsidRDefault="005237A2" w:rsidP="00D61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D619D1" w:rsidRPr="00687757">
              <w:rPr>
                <w:rFonts w:ascii="Times New Roman" w:eastAsia="Times New Roman" w:hAnsi="Times New Roman" w:cs="Times New Roman"/>
                <w:sz w:val="24"/>
                <w:szCs w:val="24"/>
              </w:rPr>
              <w:t xml:space="preserve">ll DIS students and research assistants are expected to attend weekly lab meetings. Meetings between individual students and the instructor </w:t>
            </w:r>
            <w:r w:rsidR="004C2383">
              <w:rPr>
                <w:rFonts w:ascii="Times New Roman" w:eastAsia="Times New Roman" w:hAnsi="Times New Roman" w:cs="Times New Roman"/>
                <w:sz w:val="24"/>
                <w:szCs w:val="24"/>
              </w:rPr>
              <w:t>should be</w:t>
            </w:r>
            <w:r w:rsidR="00D619D1" w:rsidRPr="00687757">
              <w:rPr>
                <w:rFonts w:ascii="Times New Roman" w:eastAsia="Times New Roman" w:hAnsi="Times New Roman" w:cs="Times New Roman"/>
                <w:sz w:val="24"/>
                <w:szCs w:val="24"/>
              </w:rPr>
              <w:t xml:space="preserve"> scheduled</w:t>
            </w:r>
            <w:r>
              <w:rPr>
                <w:rFonts w:ascii="Times New Roman" w:eastAsia="Times New Roman" w:hAnsi="Times New Roman" w:cs="Times New Roman"/>
                <w:sz w:val="24"/>
                <w:szCs w:val="24"/>
              </w:rPr>
              <w:t xml:space="preserve"> at least once mont</w:t>
            </w:r>
            <w:bookmarkStart w:id="0" w:name="_GoBack"/>
            <w:bookmarkEnd w:id="0"/>
            <w:r>
              <w:rPr>
                <w:rFonts w:ascii="Times New Roman" w:eastAsia="Times New Roman" w:hAnsi="Times New Roman" w:cs="Times New Roman"/>
                <w:sz w:val="24"/>
                <w:szCs w:val="24"/>
              </w:rPr>
              <w:t>hly</w:t>
            </w:r>
            <w:r w:rsidR="00D619D1" w:rsidRPr="00687757">
              <w:rPr>
                <w:rFonts w:ascii="Times New Roman" w:eastAsia="Times New Roman" w:hAnsi="Times New Roman" w:cs="Times New Roman"/>
                <w:sz w:val="24"/>
                <w:szCs w:val="24"/>
              </w:rPr>
              <w:t xml:space="preserve"> and can be in person</w:t>
            </w:r>
            <w:r>
              <w:rPr>
                <w:rFonts w:ascii="Times New Roman" w:eastAsia="Times New Roman" w:hAnsi="Times New Roman" w:cs="Times New Roman"/>
                <w:sz w:val="24"/>
                <w:szCs w:val="24"/>
              </w:rPr>
              <w:t xml:space="preserve"> or via FSU Zoom</w:t>
            </w:r>
            <w:r w:rsidR="00D619D1" w:rsidRPr="00687757">
              <w:rPr>
                <w:rFonts w:ascii="Times New Roman" w:eastAsia="Times New Roman" w:hAnsi="Times New Roman" w:cs="Times New Roman"/>
                <w:sz w:val="24"/>
                <w:szCs w:val="24"/>
              </w:rPr>
              <w:t>. It is recommended that some form of weekly meeting or communication occurs outside of the lab meetings.</w:t>
            </w:r>
            <w:r w:rsidR="003922F7" w:rsidRPr="00687757">
              <w:rPr>
                <w:rFonts w:ascii="Times New Roman" w:eastAsia="Times New Roman" w:hAnsi="Times New Roman" w:cs="Times New Roman"/>
                <w:sz w:val="24"/>
                <w:szCs w:val="24"/>
              </w:rPr>
              <w:t xml:space="preserve"> Students are also expected to schedule specific times during the week to complete their hours at the Center for Translational Behavioral Science.</w:t>
            </w:r>
          </w:p>
        </w:tc>
      </w:tr>
      <w:tr w:rsidR="00D619D1" w:rsidRPr="00D619D1" w14:paraId="1B922718" w14:textId="77777777" w:rsidTr="001A7E60">
        <w:trPr>
          <w:tblCellSpacing w:w="0" w:type="dxa"/>
        </w:trPr>
        <w:tc>
          <w:tcPr>
            <w:tcW w:w="1980" w:type="dxa"/>
            <w:shd w:val="clear" w:color="auto" w:fill="auto"/>
            <w:hideMark/>
          </w:tcPr>
          <w:p w14:paraId="614C6C10" w14:textId="3ED0EC57" w:rsidR="00D619D1" w:rsidRPr="00D619D1" w:rsidRDefault="00D619D1" w:rsidP="00D619D1">
            <w:pPr>
              <w:spacing w:after="0" w:line="240" w:lineRule="auto"/>
              <w:rPr>
                <w:rFonts w:ascii="Times New Roman" w:eastAsia="Times New Roman" w:hAnsi="Times New Roman" w:cs="Times New Roman"/>
                <w:sz w:val="24"/>
                <w:szCs w:val="24"/>
              </w:rPr>
            </w:pPr>
            <w:r w:rsidRPr="00D84E61">
              <w:rPr>
                <w:rFonts w:ascii="Times New Roman" w:eastAsia="Times New Roman" w:hAnsi="Times New Roman" w:cs="Times New Roman"/>
                <w:b/>
                <w:bCs/>
                <w:i/>
                <w:iCs/>
                <w:sz w:val="24"/>
                <w:szCs w:val="24"/>
              </w:rPr>
              <w:t>Course</w:t>
            </w:r>
            <w:r w:rsidRPr="00D619D1">
              <w:rPr>
                <w:rFonts w:ascii="Times New Roman" w:eastAsia="Times New Roman" w:hAnsi="Times New Roman" w:cs="Times New Roman"/>
                <w:b/>
                <w:bCs/>
                <w:i/>
                <w:iCs/>
                <w:sz w:val="24"/>
                <w:szCs w:val="24"/>
              </w:rPr>
              <w:br/>
            </w:r>
            <w:r w:rsidRPr="00D84E61">
              <w:rPr>
                <w:rFonts w:ascii="Times New Roman" w:eastAsia="Times New Roman" w:hAnsi="Times New Roman" w:cs="Times New Roman"/>
                <w:b/>
                <w:bCs/>
                <w:i/>
                <w:iCs/>
                <w:sz w:val="24"/>
                <w:szCs w:val="24"/>
              </w:rPr>
              <w:t>Objectives</w:t>
            </w:r>
            <w:r w:rsidR="004516ED">
              <w:rPr>
                <w:rFonts w:ascii="Times New Roman" w:eastAsia="Times New Roman" w:hAnsi="Times New Roman" w:cs="Times New Roman"/>
                <w:b/>
                <w:bCs/>
                <w:i/>
                <w:iCs/>
                <w:sz w:val="24"/>
                <w:szCs w:val="24"/>
              </w:rPr>
              <w:t>:</w:t>
            </w:r>
          </w:p>
        </w:tc>
        <w:tc>
          <w:tcPr>
            <w:tcW w:w="7380" w:type="dxa"/>
            <w:hideMark/>
          </w:tcPr>
          <w:p w14:paraId="4BDA94FA" w14:textId="3359733A" w:rsidR="00D619D1" w:rsidRPr="00D619D1" w:rsidRDefault="00BB438C" w:rsidP="00D619D1">
            <w:pPr>
              <w:spacing w:after="0" w:line="240" w:lineRule="auto"/>
              <w:rPr>
                <w:rFonts w:ascii="Times New Roman" w:eastAsia="Times New Roman" w:hAnsi="Times New Roman" w:cs="Times New Roman"/>
                <w:sz w:val="24"/>
                <w:szCs w:val="24"/>
              </w:rPr>
            </w:pPr>
            <w:r w:rsidRPr="00D84E61">
              <w:rPr>
                <w:rFonts w:ascii="Times New Roman" w:eastAsia="Times New Roman" w:hAnsi="Times New Roman" w:cs="Times New Roman"/>
                <w:sz w:val="24"/>
                <w:szCs w:val="24"/>
              </w:rPr>
              <w:t>The primary goal of this course is to provide students with an opportunity to develop a deeper understanding and appreciation for research as a means to make positive societal progress</w:t>
            </w:r>
            <w:r w:rsidR="004C2383">
              <w:rPr>
                <w:rFonts w:ascii="Times New Roman" w:eastAsia="Times New Roman" w:hAnsi="Times New Roman" w:cs="Times New Roman"/>
                <w:sz w:val="24"/>
                <w:szCs w:val="24"/>
              </w:rPr>
              <w:t xml:space="preserve"> and become well-informed clinicians</w:t>
            </w:r>
            <w:r w:rsidRPr="00D84E61">
              <w:rPr>
                <w:rFonts w:ascii="Times New Roman" w:eastAsia="Times New Roman" w:hAnsi="Times New Roman" w:cs="Times New Roman"/>
                <w:sz w:val="24"/>
                <w:szCs w:val="24"/>
              </w:rPr>
              <w:t xml:space="preserve">. Students are given opportunities to gain hands-on experience in the design, implementation, and reporting of a scientific research study. Topics of research include examination of neurobiological, psychosocial, and behavioral correlates relevant to lifespan health and cognitive functioning. </w:t>
            </w:r>
            <w:r w:rsidR="00D84E61" w:rsidRPr="00D84E61">
              <w:rPr>
                <w:rFonts w:ascii="Times New Roman" w:eastAsia="Times New Roman" w:hAnsi="Times New Roman" w:cs="Times New Roman"/>
                <w:sz w:val="24"/>
                <w:szCs w:val="24"/>
              </w:rPr>
              <w:t xml:space="preserve">Students will work with the instructor to develop their own research projects and identify appropriate course goals based on their prior experience and long-term academic and professional plans. </w:t>
            </w:r>
          </w:p>
        </w:tc>
      </w:tr>
      <w:tr w:rsidR="00D619D1" w:rsidRPr="00D619D1" w14:paraId="1ECBBCC9" w14:textId="77777777" w:rsidTr="001A7E60">
        <w:trPr>
          <w:tblCellSpacing w:w="0" w:type="dxa"/>
        </w:trPr>
        <w:tc>
          <w:tcPr>
            <w:tcW w:w="1980" w:type="dxa"/>
            <w:shd w:val="clear" w:color="auto" w:fill="auto"/>
            <w:hideMark/>
          </w:tcPr>
          <w:p w14:paraId="50F28940" w14:textId="7007A6A3" w:rsidR="00D619D1" w:rsidRPr="004516ED" w:rsidRDefault="00D619D1" w:rsidP="00D619D1">
            <w:pPr>
              <w:spacing w:after="0" w:line="240" w:lineRule="auto"/>
              <w:rPr>
                <w:rFonts w:ascii="Times New Roman" w:eastAsia="Times New Roman" w:hAnsi="Times New Roman" w:cs="Times New Roman"/>
                <w:sz w:val="24"/>
                <w:szCs w:val="24"/>
              </w:rPr>
            </w:pPr>
            <w:r w:rsidRPr="004516ED">
              <w:rPr>
                <w:rFonts w:ascii="Times New Roman" w:eastAsia="Times New Roman" w:hAnsi="Times New Roman" w:cs="Times New Roman"/>
                <w:b/>
                <w:bCs/>
                <w:i/>
                <w:iCs/>
                <w:sz w:val="24"/>
                <w:szCs w:val="24"/>
              </w:rPr>
              <w:t>Eligibility</w:t>
            </w:r>
            <w:r w:rsidR="004516ED">
              <w:rPr>
                <w:rFonts w:ascii="Times New Roman" w:eastAsia="Times New Roman" w:hAnsi="Times New Roman" w:cs="Times New Roman"/>
                <w:b/>
                <w:bCs/>
                <w:i/>
                <w:iCs/>
                <w:sz w:val="24"/>
                <w:szCs w:val="24"/>
              </w:rPr>
              <w:t>:</w:t>
            </w:r>
          </w:p>
        </w:tc>
        <w:tc>
          <w:tcPr>
            <w:tcW w:w="7380" w:type="dxa"/>
            <w:hideMark/>
          </w:tcPr>
          <w:p w14:paraId="03884BAC" w14:textId="19538719" w:rsidR="00D619D1" w:rsidRPr="004516ED" w:rsidRDefault="00D619D1" w:rsidP="00D619D1">
            <w:pPr>
              <w:spacing w:after="0" w:line="240" w:lineRule="auto"/>
              <w:rPr>
                <w:rFonts w:ascii="Times New Roman" w:eastAsia="Times New Roman" w:hAnsi="Times New Roman" w:cs="Times New Roman"/>
                <w:sz w:val="24"/>
                <w:szCs w:val="24"/>
              </w:rPr>
            </w:pPr>
            <w:r w:rsidRPr="004516ED">
              <w:rPr>
                <w:rFonts w:ascii="Times New Roman" w:eastAsia="Times New Roman" w:hAnsi="Times New Roman" w:cs="Times New Roman"/>
                <w:sz w:val="24"/>
                <w:szCs w:val="24"/>
              </w:rPr>
              <w:t xml:space="preserve">This course is </w:t>
            </w:r>
            <w:r w:rsidR="00C8671B" w:rsidRPr="004516ED">
              <w:rPr>
                <w:rFonts w:ascii="Times New Roman" w:eastAsia="Times New Roman" w:hAnsi="Times New Roman" w:cs="Times New Roman"/>
                <w:sz w:val="24"/>
                <w:szCs w:val="24"/>
              </w:rPr>
              <w:t xml:space="preserve">designed </w:t>
            </w:r>
            <w:r w:rsidRPr="004516ED">
              <w:rPr>
                <w:rFonts w:ascii="Times New Roman" w:eastAsia="Times New Roman" w:hAnsi="Times New Roman" w:cs="Times New Roman"/>
                <w:sz w:val="24"/>
                <w:szCs w:val="24"/>
              </w:rPr>
              <w:t xml:space="preserve">for </w:t>
            </w:r>
            <w:r w:rsidR="004C2383">
              <w:rPr>
                <w:rFonts w:ascii="Times New Roman" w:eastAsia="Times New Roman" w:hAnsi="Times New Roman" w:cs="Times New Roman"/>
                <w:sz w:val="24"/>
                <w:szCs w:val="24"/>
              </w:rPr>
              <w:t xml:space="preserve">motivated </w:t>
            </w:r>
            <w:r w:rsidR="00C8671B" w:rsidRPr="004516ED">
              <w:rPr>
                <w:rFonts w:ascii="Times New Roman" w:eastAsia="Times New Roman" w:hAnsi="Times New Roman" w:cs="Times New Roman"/>
                <w:sz w:val="24"/>
                <w:szCs w:val="24"/>
              </w:rPr>
              <w:t>under</w:t>
            </w:r>
            <w:r w:rsidRPr="004516ED">
              <w:rPr>
                <w:rFonts w:ascii="Times New Roman" w:eastAsia="Times New Roman" w:hAnsi="Times New Roman" w:cs="Times New Roman"/>
                <w:sz w:val="24"/>
                <w:szCs w:val="24"/>
              </w:rPr>
              <w:t xml:space="preserve">graduate students </w:t>
            </w:r>
            <w:r w:rsidR="00C8671B" w:rsidRPr="004516ED">
              <w:rPr>
                <w:rFonts w:ascii="Times New Roman" w:eastAsia="Times New Roman" w:hAnsi="Times New Roman" w:cs="Times New Roman"/>
                <w:sz w:val="24"/>
                <w:szCs w:val="24"/>
              </w:rPr>
              <w:t>in Psychology, Neuroscience, or Pre-Med tracks</w:t>
            </w:r>
            <w:r w:rsidR="004C2383">
              <w:rPr>
                <w:rFonts w:ascii="Times New Roman" w:eastAsia="Times New Roman" w:hAnsi="Times New Roman" w:cs="Times New Roman"/>
                <w:sz w:val="24"/>
                <w:szCs w:val="24"/>
              </w:rPr>
              <w:t>; however, students with interest in aging and research from any discipline are welcome. A research methods course is recommended as a pre-requisite, but not required.</w:t>
            </w:r>
          </w:p>
        </w:tc>
      </w:tr>
      <w:tr w:rsidR="00D619D1" w:rsidRPr="00D619D1" w14:paraId="3B9E02BF" w14:textId="77777777" w:rsidTr="001A7E60">
        <w:trPr>
          <w:tblCellSpacing w:w="0" w:type="dxa"/>
        </w:trPr>
        <w:tc>
          <w:tcPr>
            <w:tcW w:w="1980" w:type="dxa"/>
            <w:shd w:val="clear" w:color="auto" w:fill="auto"/>
            <w:hideMark/>
          </w:tcPr>
          <w:p w14:paraId="09162072" w14:textId="70909DAB" w:rsidR="00D619D1" w:rsidRPr="004516ED" w:rsidRDefault="00D619D1" w:rsidP="00D619D1">
            <w:pPr>
              <w:spacing w:after="0" w:line="240" w:lineRule="auto"/>
              <w:rPr>
                <w:rFonts w:ascii="Times New Roman" w:eastAsia="Times New Roman" w:hAnsi="Times New Roman" w:cs="Times New Roman"/>
                <w:sz w:val="24"/>
                <w:szCs w:val="24"/>
              </w:rPr>
            </w:pPr>
            <w:r w:rsidRPr="004516ED">
              <w:rPr>
                <w:rFonts w:ascii="Times New Roman" w:eastAsia="Times New Roman" w:hAnsi="Times New Roman" w:cs="Times New Roman"/>
                <w:b/>
                <w:bCs/>
                <w:i/>
                <w:iCs/>
                <w:sz w:val="24"/>
                <w:szCs w:val="24"/>
              </w:rPr>
              <w:t>Text Book</w:t>
            </w:r>
            <w:r w:rsidR="004516ED">
              <w:rPr>
                <w:rFonts w:ascii="Times New Roman" w:eastAsia="Times New Roman" w:hAnsi="Times New Roman" w:cs="Times New Roman"/>
                <w:b/>
                <w:bCs/>
                <w:i/>
                <w:iCs/>
                <w:sz w:val="24"/>
                <w:szCs w:val="24"/>
              </w:rPr>
              <w:t>:</w:t>
            </w:r>
          </w:p>
        </w:tc>
        <w:tc>
          <w:tcPr>
            <w:tcW w:w="7380" w:type="dxa"/>
            <w:hideMark/>
          </w:tcPr>
          <w:p w14:paraId="27A3A47C" w14:textId="77777777" w:rsidR="00D619D1" w:rsidRDefault="00D619D1" w:rsidP="00D619D1">
            <w:pPr>
              <w:spacing w:after="0" w:line="240" w:lineRule="auto"/>
              <w:rPr>
                <w:rFonts w:ascii="Times New Roman" w:eastAsia="Times New Roman" w:hAnsi="Times New Roman" w:cs="Times New Roman"/>
                <w:sz w:val="24"/>
                <w:szCs w:val="24"/>
              </w:rPr>
            </w:pPr>
            <w:r w:rsidRPr="004516ED">
              <w:rPr>
                <w:rFonts w:ascii="Times New Roman" w:eastAsia="Times New Roman" w:hAnsi="Times New Roman" w:cs="Times New Roman"/>
                <w:sz w:val="24"/>
                <w:szCs w:val="24"/>
              </w:rPr>
              <w:t>There is no specific text for the course.</w:t>
            </w:r>
            <w:r w:rsidR="00C8671B" w:rsidRPr="004516ED">
              <w:rPr>
                <w:rFonts w:ascii="Times New Roman" w:eastAsia="Times New Roman" w:hAnsi="Times New Roman" w:cs="Times New Roman"/>
                <w:sz w:val="24"/>
                <w:szCs w:val="24"/>
              </w:rPr>
              <w:t xml:space="preserve"> Students will review one scientific article per week, which will be selected by students on a rotating basis. Articles should relate to aging and lifespan health and cognition from a psychological, medical, or neuroscience perspective. </w:t>
            </w:r>
          </w:p>
          <w:p w14:paraId="68E86DE1" w14:textId="77777777" w:rsidR="004C2383" w:rsidRDefault="004C2383" w:rsidP="00D619D1">
            <w:pPr>
              <w:spacing w:after="0" w:line="240" w:lineRule="auto"/>
              <w:rPr>
                <w:rFonts w:ascii="Times New Roman" w:eastAsia="Times New Roman" w:hAnsi="Times New Roman" w:cs="Times New Roman"/>
                <w:sz w:val="24"/>
                <w:szCs w:val="24"/>
              </w:rPr>
            </w:pPr>
          </w:p>
          <w:p w14:paraId="5FAC1990" w14:textId="0EB9D5F1" w:rsidR="004C2383" w:rsidRPr="004C2383" w:rsidRDefault="004C2383" w:rsidP="00D61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Recommen</w:t>
            </w:r>
            <w:r w:rsidRPr="004C2383">
              <w:rPr>
                <w:rFonts w:ascii="Times New Roman" w:eastAsia="Times New Roman" w:hAnsi="Times New Roman" w:cs="Times New Roman"/>
                <w:sz w:val="24"/>
                <w:szCs w:val="24"/>
              </w:rPr>
              <w:t xml:space="preserve">ded individual reading/audio books: </w:t>
            </w:r>
          </w:p>
          <w:p w14:paraId="30E77C73" w14:textId="41D499FA" w:rsidR="004C2383" w:rsidRPr="004C2383" w:rsidRDefault="004C2383" w:rsidP="004C2383">
            <w:pPr>
              <w:pStyle w:val="ListParagraph"/>
              <w:numPr>
                <w:ilvl w:val="0"/>
                <w:numId w:val="1"/>
              </w:numPr>
              <w:spacing w:after="0" w:line="240" w:lineRule="auto"/>
              <w:rPr>
                <w:rFonts w:ascii="Times New Roman" w:eastAsia="Times New Roman" w:hAnsi="Times New Roman" w:cs="Times New Roman"/>
                <w:sz w:val="24"/>
                <w:szCs w:val="24"/>
              </w:rPr>
            </w:pPr>
            <w:r w:rsidRPr="004C2383">
              <w:rPr>
                <w:rFonts w:ascii="Times New Roman" w:eastAsia="Times New Roman" w:hAnsi="Times New Roman" w:cs="Times New Roman"/>
                <w:i/>
                <w:sz w:val="24"/>
                <w:szCs w:val="24"/>
                <w:u w:val="single"/>
              </w:rPr>
              <w:t>Being Mortal: Medicine and What Matters in the End</w:t>
            </w:r>
            <w:r w:rsidRPr="004C2383">
              <w:rPr>
                <w:rFonts w:ascii="Times New Roman" w:eastAsia="Times New Roman" w:hAnsi="Times New Roman" w:cs="Times New Roman"/>
                <w:sz w:val="24"/>
                <w:szCs w:val="24"/>
              </w:rPr>
              <w:t xml:space="preserve"> by Atul Gawande </w:t>
            </w:r>
          </w:p>
        </w:tc>
      </w:tr>
      <w:tr w:rsidR="00D619D1" w:rsidRPr="00D619D1" w14:paraId="58F04025" w14:textId="77777777" w:rsidTr="001A7E60">
        <w:trPr>
          <w:tblCellSpacing w:w="0" w:type="dxa"/>
        </w:trPr>
        <w:tc>
          <w:tcPr>
            <w:tcW w:w="1980" w:type="dxa"/>
            <w:shd w:val="clear" w:color="auto" w:fill="auto"/>
            <w:hideMark/>
          </w:tcPr>
          <w:p w14:paraId="37DC315A" w14:textId="76FD9D08" w:rsidR="00D619D1" w:rsidRPr="00D619D1" w:rsidRDefault="00D619D1" w:rsidP="00D619D1">
            <w:pPr>
              <w:spacing w:after="0" w:line="240" w:lineRule="auto"/>
              <w:rPr>
                <w:rFonts w:ascii="Times New Roman" w:eastAsia="Times New Roman" w:hAnsi="Times New Roman" w:cs="Times New Roman"/>
                <w:sz w:val="24"/>
                <w:szCs w:val="24"/>
              </w:rPr>
            </w:pPr>
            <w:r w:rsidRPr="00D619D1">
              <w:rPr>
                <w:rFonts w:ascii="Times New Roman" w:eastAsia="Times New Roman" w:hAnsi="Times New Roman" w:cs="Times New Roman"/>
                <w:b/>
                <w:bCs/>
                <w:i/>
                <w:iCs/>
                <w:sz w:val="24"/>
                <w:szCs w:val="24"/>
              </w:rPr>
              <w:lastRenderedPageBreak/>
              <w:t>Grading</w:t>
            </w:r>
            <w:r w:rsidR="004516ED">
              <w:rPr>
                <w:rFonts w:ascii="Times New Roman" w:eastAsia="Times New Roman" w:hAnsi="Times New Roman" w:cs="Times New Roman"/>
                <w:b/>
                <w:bCs/>
                <w:i/>
                <w:iCs/>
                <w:sz w:val="24"/>
                <w:szCs w:val="24"/>
              </w:rPr>
              <w:t>:</w:t>
            </w:r>
          </w:p>
        </w:tc>
        <w:tc>
          <w:tcPr>
            <w:tcW w:w="7380" w:type="dxa"/>
            <w:hideMark/>
          </w:tcPr>
          <w:p w14:paraId="2B995F0F" w14:textId="5803D8FA" w:rsidR="00D619D1" w:rsidRPr="003324D8" w:rsidRDefault="00D619D1" w:rsidP="00D619D1">
            <w:pPr>
              <w:spacing w:after="0" w:line="240" w:lineRule="auto"/>
              <w:rPr>
                <w:rFonts w:ascii="Times New Roman" w:eastAsia="Times New Roman" w:hAnsi="Times New Roman" w:cs="Times New Roman"/>
                <w:sz w:val="24"/>
                <w:szCs w:val="24"/>
              </w:rPr>
            </w:pPr>
            <w:r w:rsidRPr="003324D8">
              <w:rPr>
                <w:rFonts w:ascii="Times New Roman" w:eastAsia="Times New Roman" w:hAnsi="Times New Roman" w:cs="Times New Roman"/>
                <w:sz w:val="24"/>
                <w:szCs w:val="24"/>
              </w:rPr>
              <w:t xml:space="preserve">Students are required to carry out </w:t>
            </w:r>
            <w:r w:rsidR="004516ED" w:rsidRPr="003324D8">
              <w:rPr>
                <w:rFonts w:ascii="Times New Roman" w:eastAsia="Times New Roman" w:hAnsi="Times New Roman" w:cs="Times New Roman"/>
                <w:sz w:val="24"/>
                <w:szCs w:val="24"/>
              </w:rPr>
              <w:t>behavioral research related to psychology and translational science.</w:t>
            </w:r>
            <w:r w:rsidRPr="003324D8">
              <w:rPr>
                <w:rFonts w:ascii="Times New Roman" w:eastAsia="Times New Roman" w:hAnsi="Times New Roman" w:cs="Times New Roman"/>
                <w:sz w:val="24"/>
                <w:szCs w:val="24"/>
              </w:rPr>
              <w:t xml:space="preserve"> </w:t>
            </w:r>
            <w:r w:rsidR="00FA7B95" w:rsidRPr="003324D8">
              <w:rPr>
                <w:rFonts w:ascii="Times New Roman" w:eastAsia="Times New Roman" w:hAnsi="Times New Roman" w:cs="Times New Roman"/>
                <w:sz w:val="24"/>
                <w:szCs w:val="24"/>
              </w:rPr>
              <w:t>Prior to beginning research, all students will complete a certificate in</w:t>
            </w:r>
            <w:r w:rsidR="005237A2">
              <w:rPr>
                <w:rFonts w:ascii="Times New Roman" w:eastAsia="Times New Roman" w:hAnsi="Times New Roman" w:cs="Times New Roman"/>
                <w:sz w:val="24"/>
                <w:szCs w:val="24"/>
              </w:rPr>
              <w:t xml:space="preserve"> basic</w:t>
            </w:r>
            <w:r w:rsidR="00FA7B95" w:rsidRPr="003324D8">
              <w:rPr>
                <w:rFonts w:ascii="Times New Roman" w:eastAsia="Times New Roman" w:hAnsi="Times New Roman" w:cs="Times New Roman"/>
                <w:sz w:val="24"/>
                <w:szCs w:val="24"/>
              </w:rPr>
              <w:t xml:space="preserve"> </w:t>
            </w:r>
            <w:r w:rsidR="005237A2">
              <w:rPr>
                <w:rFonts w:ascii="Times New Roman" w:eastAsia="Times New Roman" w:hAnsi="Times New Roman" w:cs="Times New Roman"/>
                <w:sz w:val="24"/>
                <w:szCs w:val="24"/>
              </w:rPr>
              <w:t>H</w:t>
            </w:r>
            <w:r w:rsidR="00FA7B95" w:rsidRPr="003324D8">
              <w:rPr>
                <w:rFonts w:ascii="Times New Roman" w:eastAsia="Times New Roman" w:hAnsi="Times New Roman" w:cs="Times New Roman"/>
                <w:sz w:val="24"/>
                <w:szCs w:val="24"/>
              </w:rPr>
              <w:t xml:space="preserve">uman </w:t>
            </w:r>
            <w:r w:rsidR="005237A2">
              <w:rPr>
                <w:rFonts w:ascii="Times New Roman" w:eastAsia="Times New Roman" w:hAnsi="Times New Roman" w:cs="Times New Roman"/>
                <w:sz w:val="24"/>
                <w:szCs w:val="24"/>
              </w:rPr>
              <w:t>S</w:t>
            </w:r>
            <w:r w:rsidR="00FA7B95" w:rsidRPr="003324D8">
              <w:rPr>
                <w:rFonts w:ascii="Times New Roman" w:eastAsia="Times New Roman" w:hAnsi="Times New Roman" w:cs="Times New Roman"/>
                <w:sz w:val="24"/>
                <w:szCs w:val="24"/>
              </w:rPr>
              <w:t xml:space="preserve">ubject </w:t>
            </w:r>
            <w:r w:rsidR="005237A2">
              <w:rPr>
                <w:rFonts w:ascii="Times New Roman" w:eastAsia="Times New Roman" w:hAnsi="Times New Roman" w:cs="Times New Roman"/>
                <w:sz w:val="24"/>
                <w:szCs w:val="24"/>
              </w:rPr>
              <w:t>R</w:t>
            </w:r>
            <w:r w:rsidR="00FA7B95" w:rsidRPr="003324D8">
              <w:rPr>
                <w:rFonts w:ascii="Times New Roman" w:eastAsia="Times New Roman" w:hAnsi="Times New Roman" w:cs="Times New Roman"/>
                <w:sz w:val="24"/>
                <w:szCs w:val="24"/>
              </w:rPr>
              <w:t xml:space="preserve">esearch </w:t>
            </w:r>
            <w:r w:rsidR="005237A2">
              <w:rPr>
                <w:rFonts w:ascii="Times New Roman" w:eastAsia="Times New Roman" w:hAnsi="Times New Roman" w:cs="Times New Roman"/>
                <w:sz w:val="24"/>
                <w:szCs w:val="24"/>
              </w:rPr>
              <w:t xml:space="preserve">(HSR) and Good Clinical Practice (GCP) </w:t>
            </w:r>
            <w:r w:rsidR="00FA7B95" w:rsidRPr="003324D8">
              <w:rPr>
                <w:rFonts w:ascii="Times New Roman" w:eastAsia="Times New Roman" w:hAnsi="Times New Roman" w:cs="Times New Roman"/>
                <w:sz w:val="24"/>
                <w:szCs w:val="24"/>
              </w:rPr>
              <w:t xml:space="preserve">through the CITI program in order to engage with research participants and their data. </w:t>
            </w:r>
            <w:r w:rsidR="003922F7" w:rsidRPr="003324D8">
              <w:rPr>
                <w:rFonts w:ascii="Times New Roman" w:eastAsia="Times New Roman" w:hAnsi="Times New Roman" w:cs="Times New Roman"/>
                <w:sz w:val="24"/>
                <w:szCs w:val="24"/>
              </w:rPr>
              <w:t>Students will assist the instructor as research assistant</w:t>
            </w:r>
            <w:r w:rsidR="00FA7B95" w:rsidRPr="003324D8">
              <w:rPr>
                <w:rFonts w:ascii="Times New Roman" w:eastAsia="Times New Roman" w:hAnsi="Times New Roman" w:cs="Times New Roman"/>
                <w:sz w:val="24"/>
                <w:szCs w:val="24"/>
              </w:rPr>
              <w:t>s</w:t>
            </w:r>
            <w:r w:rsidR="003922F7" w:rsidRPr="003324D8">
              <w:rPr>
                <w:rFonts w:ascii="Times New Roman" w:eastAsia="Times New Roman" w:hAnsi="Times New Roman" w:cs="Times New Roman"/>
                <w:sz w:val="24"/>
                <w:szCs w:val="24"/>
              </w:rPr>
              <w:t xml:space="preserve"> on multiple ongoing projects, in order to develop a foundation in research practices and procedures. </w:t>
            </w:r>
            <w:r w:rsidR="00FA7B95" w:rsidRPr="003324D8">
              <w:rPr>
                <w:rFonts w:ascii="Times New Roman" w:eastAsia="Times New Roman" w:hAnsi="Times New Roman" w:cs="Times New Roman"/>
                <w:sz w:val="24"/>
                <w:szCs w:val="24"/>
              </w:rPr>
              <w:t xml:space="preserve">Through hands-on research training, discussion in group lab meetings, and individual meetings with the instructor, students will begin to develop their own project. </w:t>
            </w:r>
            <w:r w:rsidR="004516ED" w:rsidRPr="003324D8">
              <w:rPr>
                <w:rFonts w:ascii="Times New Roman" w:eastAsia="Times New Roman" w:hAnsi="Times New Roman" w:cs="Times New Roman"/>
                <w:sz w:val="24"/>
                <w:szCs w:val="24"/>
              </w:rPr>
              <w:t>T</w:t>
            </w:r>
            <w:r w:rsidRPr="003324D8">
              <w:rPr>
                <w:rFonts w:ascii="Times New Roman" w:eastAsia="Times New Roman" w:hAnsi="Times New Roman" w:cs="Times New Roman"/>
                <w:sz w:val="24"/>
                <w:szCs w:val="24"/>
              </w:rPr>
              <w:t>heir research topic is determined by the instructor and the student.</w:t>
            </w:r>
            <w:r w:rsidR="00FA7B95" w:rsidRPr="003324D8">
              <w:rPr>
                <w:rFonts w:ascii="Times New Roman" w:eastAsia="Times New Roman" w:hAnsi="Times New Roman" w:cs="Times New Roman"/>
                <w:sz w:val="24"/>
                <w:szCs w:val="24"/>
              </w:rPr>
              <w:t xml:space="preserve"> Students are encouraged to apply for undergraduate research funding opportunities to pursue their own projects; however, students may also use pre-existing data, or develop ideas as they work on ongoing lab projects. Students will receive a letter grade </w:t>
            </w:r>
            <w:r w:rsidR="005237A2">
              <w:rPr>
                <w:rFonts w:ascii="Times New Roman" w:eastAsia="Times New Roman" w:hAnsi="Times New Roman" w:cs="Times New Roman"/>
                <w:sz w:val="24"/>
                <w:szCs w:val="24"/>
              </w:rPr>
              <w:t xml:space="preserve">or S/U grade </w:t>
            </w:r>
            <w:r w:rsidR="00FA7B95" w:rsidRPr="003324D8">
              <w:rPr>
                <w:rFonts w:ascii="Times New Roman" w:eastAsia="Times New Roman" w:hAnsi="Times New Roman" w:cs="Times New Roman"/>
                <w:sz w:val="24"/>
                <w:szCs w:val="24"/>
              </w:rPr>
              <w:t xml:space="preserve">based on the following: Attendance </w:t>
            </w:r>
            <w:r w:rsidR="005237A2">
              <w:rPr>
                <w:rFonts w:ascii="Times New Roman" w:eastAsia="Times New Roman" w:hAnsi="Times New Roman" w:cs="Times New Roman"/>
                <w:sz w:val="24"/>
                <w:szCs w:val="24"/>
              </w:rPr>
              <w:t xml:space="preserve">and participation </w:t>
            </w:r>
            <w:r w:rsidR="00FA7B95" w:rsidRPr="003324D8">
              <w:rPr>
                <w:rFonts w:ascii="Times New Roman" w:eastAsia="Times New Roman" w:hAnsi="Times New Roman" w:cs="Times New Roman"/>
                <w:sz w:val="24"/>
                <w:szCs w:val="24"/>
              </w:rPr>
              <w:t xml:space="preserve">at weekly meetings, attending scheduled work times, completion of assigned tasks, and completion of progress toward their stated goals. </w:t>
            </w:r>
            <w:r w:rsidRPr="003324D8">
              <w:rPr>
                <w:rFonts w:ascii="Times New Roman" w:eastAsia="Times New Roman" w:hAnsi="Times New Roman" w:cs="Times New Roman"/>
                <w:sz w:val="24"/>
                <w:szCs w:val="24"/>
              </w:rPr>
              <w:t xml:space="preserve"> </w:t>
            </w:r>
          </w:p>
          <w:p w14:paraId="22327201" w14:textId="77777777" w:rsidR="000307DB" w:rsidRPr="003324D8" w:rsidRDefault="000307DB" w:rsidP="00D619D1">
            <w:pPr>
              <w:spacing w:after="0" w:line="240" w:lineRule="auto"/>
              <w:rPr>
                <w:rFonts w:ascii="Times New Roman" w:eastAsia="Times New Roman" w:hAnsi="Times New Roman" w:cs="Times New Roman"/>
                <w:sz w:val="24"/>
                <w:szCs w:val="24"/>
                <w:highlight w:val="yellow"/>
              </w:rPr>
            </w:pPr>
          </w:p>
          <w:tbl>
            <w:tblPr>
              <w:tblW w:w="7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5"/>
              <w:gridCol w:w="630"/>
              <w:gridCol w:w="5430"/>
            </w:tblGrid>
            <w:tr w:rsidR="000307DB" w:rsidRPr="003324D8" w14:paraId="0AFE0CC9" w14:textId="77777777" w:rsidTr="006A657C">
              <w:trPr>
                <w:trHeight w:val="315"/>
              </w:trPr>
              <w:tc>
                <w:tcPr>
                  <w:tcW w:w="7555" w:type="dxa"/>
                  <w:gridSpan w:val="3"/>
                  <w:shd w:val="clear" w:color="auto" w:fill="auto"/>
                  <w:tcMar>
                    <w:top w:w="30" w:type="dxa"/>
                    <w:left w:w="45" w:type="dxa"/>
                    <w:bottom w:w="30" w:type="dxa"/>
                    <w:right w:w="45" w:type="dxa"/>
                  </w:tcMar>
                  <w:vAlign w:val="center"/>
                </w:tcPr>
                <w:p w14:paraId="25CB8019" w14:textId="610A3A22" w:rsidR="000307DB" w:rsidRPr="003324D8" w:rsidRDefault="000307DB" w:rsidP="000307DB">
                  <w:pPr>
                    <w:spacing w:after="0" w:line="240" w:lineRule="auto"/>
                    <w:rPr>
                      <w:rFonts w:ascii="Times New Roman" w:eastAsia="Times New Roman" w:hAnsi="Times New Roman" w:cs="Times New Roman"/>
                      <w:b/>
                      <w:sz w:val="24"/>
                      <w:szCs w:val="24"/>
                    </w:rPr>
                  </w:pPr>
                  <w:r w:rsidRPr="003324D8">
                    <w:rPr>
                      <w:rFonts w:ascii="Times New Roman" w:eastAsia="Times New Roman" w:hAnsi="Times New Roman" w:cs="Times New Roman"/>
                      <w:b/>
                      <w:sz w:val="24"/>
                      <w:szCs w:val="24"/>
                    </w:rPr>
                    <w:t>Detailed Grading Evaluation &amp; Policies</w:t>
                  </w:r>
                </w:p>
              </w:tc>
            </w:tr>
            <w:tr w:rsidR="000307DB" w:rsidRPr="003324D8" w14:paraId="55539A40" w14:textId="77777777" w:rsidTr="006A657C">
              <w:trPr>
                <w:trHeight w:val="315"/>
              </w:trPr>
              <w:tc>
                <w:tcPr>
                  <w:tcW w:w="1495" w:type="dxa"/>
                  <w:shd w:val="clear" w:color="auto" w:fill="auto"/>
                  <w:tcMar>
                    <w:top w:w="30" w:type="dxa"/>
                    <w:left w:w="45" w:type="dxa"/>
                    <w:bottom w:w="30" w:type="dxa"/>
                    <w:right w:w="45" w:type="dxa"/>
                  </w:tcMar>
                  <w:vAlign w:val="center"/>
                </w:tcPr>
                <w:p w14:paraId="5CF58140" w14:textId="3F0D92A2" w:rsidR="000307DB" w:rsidRPr="003324D8" w:rsidRDefault="000307DB" w:rsidP="003324D8">
                  <w:pPr>
                    <w:spacing w:after="0" w:line="240" w:lineRule="auto"/>
                    <w:rPr>
                      <w:rFonts w:ascii="Times New Roman" w:eastAsia="Times New Roman" w:hAnsi="Times New Roman" w:cs="Times New Roman"/>
                      <w:sz w:val="24"/>
                      <w:szCs w:val="24"/>
                    </w:rPr>
                  </w:pPr>
                  <w:r w:rsidRPr="000307DB">
                    <w:rPr>
                      <w:rFonts w:ascii="Times New Roman" w:eastAsia="Times New Roman" w:hAnsi="Times New Roman" w:cs="Times New Roman"/>
                      <w:sz w:val="24"/>
                      <w:szCs w:val="24"/>
                    </w:rPr>
                    <w:t>Article Presentation</w:t>
                  </w:r>
                </w:p>
              </w:tc>
              <w:tc>
                <w:tcPr>
                  <w:tcW w:w="630" w:type="dxa"/>
                  <w:shd w:val="clear" w:color="auto" w:fill="auto"/>
                  <w:tcMar>
                    <w:top w:w="30" w:type="dxa"/>
                    <w:left w:w="45" w:type="dxa"/>
                    <w:bottom w:w="30" w:type="dxa"/>
                    <w:right w:w="45" w:type="dxa"/>
                  </w:tcMar>
                  <w:vAlign w:val="center"/>
                </w:tcPr>
                <w:p w14:paraId="516C5A3A" w14:textId="68876492" w:rsidR="000307DB" w:rsidRPr="003324D8" w:rsidRDefault="000307DB" w:rsidP="003324D8">
                  <w:pPr>
                    <w:spacing w:after="0" w:line="240" w:lineRule="auto"/>
                    <w:rPr>
                      <w:rFonts w:ascii="Times New Roman" w:eastAsia="Times New Roman" w:hAnsi="Times New Roman" w:cs="Times New Roman"/>
                      <w:sz w:val="24"/>
                      <w:szCs w:val="24"/>
                    </w:rPr>
                  </w:pPr>
                  <w:r w:rsidRPr="003324D8">
                    <w:rPr>
                      <w:rFonts w:ascii="Times New Roman" w:eastAsia="Times New Roman" w:hAnsi="Times New Roman" w:cs="Times New Roman"/>
                      <w:sz w:val="24"/>
                      <w:szCs w:val="24"/>
                    </w:rPr>
                    <w:t>20%</w:t>
                  </w:r>
                </w:p>
              </w:tc>
              <w:tc>
                <w:tcPr>
                  <w:tcW w:w="5430" w:type="dxa"/>
                  <w:shd w:val="clear" w:color="auto" w:fill="auto"/>
                  <w:tcMar>
                    <w:top w:w="30" w:type="dxa"/>
                    <w:left w:w="45" w:type="dxa"/>
                    <w:bottom w:w="30" w:type="dxa"/>
                    <w:right w:w="45" w:type="dxa"/>
                  </w:tcMar>
                  <w:vAlign w:val="center"/>
                </w:tcPr>
                <w:p w14:paraId="44CE4514" w14:textId="6FE52F02" w:rsidR="000307DB" w:rsidRPr="003324D8" w:rsidRDefault="000307DB" w:rsidP="003324D8">
                  <w:pPr>
                    <w:spacing w:after="0" w:line="240" w:lineRule="auto"/>
                    <w:rPr>
                      <w:rFonts w:ascii="Times New Roman" w:eastAsia="Times New Roman" w:hAnsi="Times New Roman" w:cs="Times New Roman"/>
                      <w:sz w:val="24"/>
                      <w:szCs w:val="24"/>
                    </w:rPr>
                  </w:pPr>
                  <w:r w:rsidRPr="003324D8">
                    <w:rPr>
                      <w:rFonts w:ascii="Times New Roman" w:eastAsia="Times New Roman" w:hAnsi="Times New Roman" w:cs="Times New Roman"/>
                      <w:sz w:val="24"/>
                      <w:szCs w:val="24"/>
                    </w:rPr>
                    <w:t xml:space="preserve">Develop a clear and detailed presentation (.ppt) of a scientific article or topic relevant to the lab. The </w:t>
                  </w:r>
                  <w:r w:rsidR="004C2383">
                    <w:rPr>
                      <w:rFonts w:ascii="Times New Roman" w:eastAsia="Times New Roman" w:hAnsi="Times New Roman" w:cs="Times New Roman"/>
                      <w:sz w:val="24"/>
                      <w:szCs w:val="24"/>
                    </w:rPr>
                    <w:t>article</w:t>
                  </w:r>
                  <w:r w:rsidRPr="003324D8">
                    <w:rPr>
                      <w:rFonts w:ascii="Times New Roman" w:eastAsia="Times New Roman" w:hAnsi="Times New Roman" w:cs="Times New Roman"/>
                      <w:sz w:val="24"/>
                      <w:szCs w:val="24"/>
                    </w:rPr>
                    <w:t xml:space="preserve"> must be approved by Dr. Sheffler at least 4 </w:t>
                  </w:r>
                  <w:r w:rsidR="004C2383">
                    <w:rPr>
                      <w:rFonts w:ascii="Times New Roman" w:eastAsia="Times New Roman" w:hAnsi="Times New Roman" w:cs="Times New Roman"/>
                      <w:sz w:val="24"/>
                      <w:szCs w:val="24"/>
                    </w:rPr>
                    <w:t xml:space="preserve">working </w:t>
                  </w:r>
                  <w:r w:rsidRPr="003324D8">
                    <w:rPr>
                      <w:rFonts w:ascii="Times New Roman" w:eastAsia="Times New Roman" w:hAnsi="Times New Roman" w:cs="Times New Roman"/>
                      <w:sz w:val="24"/>
                      <w:szCs w:val="24"/>
                    </w:rPr>
                    <w:t xml:space="preserve">days in advance of the presentation.  </w:t>
                  </w:r>
                </w:p>
              </w:tc>
            </w:tr>
            <w:tr w:rsidR="000307DB" w:rsidRPr="003324D8" w14:paraId="1643627B" w14:textId="77777777" w:rsidTr="006A657C">
              <w:trPr>
                <w:trHeight w:val="315"/>
              </w:trPr>
              <w:tc>
                <w:tcPr>
                  <w:tcW w:w="1495" w:type="dxa"/>
                  <w:shd w:val="clear" w:color="auto" w:fill="auto"/>
                  <w:tcMar>
                    <w:top w:w="30" w:type="dxa"/>
                    <w:left w:w="45" w:type="dxa"/>
                    <w:bottom w:w="30" w:type="dxa"/>
                    <w:right w:w="45" w:type="dxa"/>
                  </w:tcMar>
                  <w:vAlign w:val="center"/>
                  <w:hideMark/>
                </w:tcPr>
                <w:p w14:paraId="4E19E552" w14:textId="5E9EC69D" w:rsidR="000307DB" w:rsidRPr="000307DB" w:rsidRDefault="000307DB" w:rsidP="003324D8">
                  <w:pPr>
                    <w:spacing w:after="0" w:line="240" w:lineRule="auto"/>
                    <w:rPr>
                      <w:rFonts w:ascii="Times New Roman" w:eastAsia="Times New Roman" w:hAnsi="Times New Roman" w:cs="Times New Roman"/>
                      <w:sz w:val="24"/>
                      <w:szCs w:val="24"/>
                    </w:rPr>
                  </w:pPr>
                  <w:r w:rsidRPr="000307DB">
                    <w:rPr>
                      <w:rFonts w:ascii="Times New Roman" w:eastAsia="Times New Roman" w:hAnsi="Times New Roman" w:cs="Times New Roman"/>
                      <w:sz w:val="24"/>
                      <w:szCs w:val="24"/>
                    </w:rPr>
                    <w:t xml:space="preserve">Set up first </w:t>
                  </w:r>
                  <w:r w:rsidRPr="003324D8">
                    <w:rPr>
                      <w:rFonts w:ascii="Times New Roman" w:eastAsia="Times New Roman" w:hAnsi="Times New Roman" w:cs="Times New Roman"/>
                      <w:sz w:val="24"/>
                      <w:szCs w:val="24"/>
                    </w:rPr>
                    <w:t xml:space="preserve">&amp; </w:t>
                  </w:r>
                  <w:r w:rsidRPr="000307DB">
                    <w:rPr>
                      <w:rFonts w:ascii="Times New Roman" w:eastAsia="Times New Roman" w:hAnsi="Times New Roman" w:cs="Times New Roman"/>
                      <w:sz w:val="24"/>
                      <w:szCs w:val="24"/>
                    </w:rPr>
                    <w:t>Ind</w:t>
                  </w:r>
                  <w:r w:rsidR="00A172E4">
                    <w:rPr>
                      <w:rFonts w:ascii="Times New Roman" w:eastAsia="Times New Roman" w:hAnsi="Times New Roman" w:cs="Times New Roman"/>
                      <w:sz w:val="24"/>
                      <w:szCs w:val="24"/>
                    </w:rPr>
                    <w:t>ividual</w:t>
                  </w:r>
                  <w:r w:rsidRPr="000307DB">
                    <w:rPr>
                      <w:rFonts w:ascii="Times New Roman" w:eastAsia="Times New Roman" w:hAnsi="Times New Roman" w:cs="Times New Roman"/>
                      <w:sz w:val="24"/>
                      <w:szCs w:val="24"/>
                    </w:rPr>
                    <w:t xml:space="preserve"> meeting</w:t>
                  </w:r>
                  <w:r w:rsidRPr="003324D8">
                    <w:rPr>
                      <w:rFonts w:ascii="Times New Roman" w:eastAsia="Times New Roman" w:hAnsi="Times New Roman" w:cs="Times New Roman"/>
                      <w:sz w:val="24"/>
                      <w:szCs w:val="24"/>
                    </w:rPr>
                    <w:t xml:space="preserve">s </w:t>
                  </w:r>
                </w:p>
              </w:tc>
              <w:tc>
                <w:tcPr>
                  <w:tcW w:w="630" w:type="dxa"/>
                  <w:shd w:val="clear" w:color="auto" w:fill="auto"/>
                  <w:tcMar>
                    <w:top w:w="30" w:type="dxa"/>
                    <w:left w:w="45" w:type="dxa"/>
                    <w:bottom w:w="30" w:type="dxa"/>
                    <w:right w:w="45" w:type="dxa"/>
                  </w:tcMar>
                  <w:vAlign w:val="center"/>
                  <w:hideMark/>
                </w:tcPr>
                <w:p w14:paraId="527F5E71" w14:textId="783448B5" w:rsidR="000307DB" w:rsidRPr="000307DB" w:rsidRDefault="006A657C" w:rsidP="00332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307DB" w:rsidRPr="000307DB">
                    <w:rPr>
                      <w:rFonts w:ascii="Times New Roman" w:eastAsia="Times New Roman" w:hAnsi="Times New Roman" w:cs="Times New Roman"/>
                      <w:sz w:val="24"/>
                      <w:szCs w:val="24"/>
                    </w:rPr>
                    <w:t>%</w:t>
                  </w:r>
                </w:p>
              </w:tc>
              <w:tc>
                <w:tcPr>
                  <w:tcW w:w="5430" w:type="dxa"/>
                  <w:shd w:val="clear" w:color="auto" w:fill="auto"/>
                  <w:tcMar>
                    <w:top w:w="30" w:type="dxa"/>
                    <w:left w:w="45" w:type="dxa"/>
                    <w:bottom w:w="30" w:type="dxa"/>
                    <w:right w:w="45" w:type="dxa"/>
                  </w:tcMar>
                  <w:vAlign w:val="center"/>
                  <w:hideMark/>
                </w:tcPr>
                <w:p w14:paraId="7B570537" w14:textId="65B5C54C" w:rsidR="000307DB" w:rsidRPr="000307DB" w:rsidRDefault="00AD79AE" w:rsidP="00332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Dr. Sheffler to set up your first individual meeting</w:t>
                  </w:r>
                  <w:r w:rsidR="00550CC1">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 xml:space="preserve">, and set up </w:t>
                  </w:r>
                  <w:r w:rsidR="00550CC1">
                    <w:rPr>
                      <w:rFonts w:ascii="Times New Roman" w:eastAsia="Times New Roman" w:hAnsi="Times New Roman" w:cs="Times New Roman"/>
                      <w:sz w:val="24"/>
                      <w:szCs w:val="24"/>
                    </w:rPr>
                    <w:t>at least one individual meeting monthly (</w:t>
                  </w:r>
                  <w:r w:rsidR="004C2383">
                    <w:rPr>
                      <w:rFonts w:ascii="Times New Roman" w:eastAsia="Times New Roman" w:hAnsi="Times New Roman" w:cs="Times New Roman"/>
                      <w:sz w:val="24"/>
                      <w:szCs w:val="24"/>
                    </w:rPr>
                    <w:t>4</w:t>
                  </w:r>
                  <w:r w:rsidR="00550CC1">
                    <w:rPr>
                      <w:rFonts w:ascii="Times New Roman" w:eastAsia="Times New Roman" w:hAnsi="Times New Roman" w:cs="Times New Roman"/>
                      <w:sz w:val="24"/>
                      <w:szCs w:val="24"/>
                    </w:rPr>
                    <w:t xml:space="preserve">%). </w:t>
                  </w:r>
                </w:p>
              </w:tc>
            </w:tr>
            <w:tr w:rsidR="000307DB" w:rsidRPr="003324D8" w14:paraId="6459A970" w14:textId="77777777" w:rsidTr="006A657C">
              <w:trPr>
                <w:trHeight w:val="315"/>
              </w:trPr>
              <w:tc>
                <w:tcPr>
                  <w:tcW w:w="1495" w:type="dxa"/>
                  <w:shd w:val="clear" w:color="auto" w:fill="auto"/>
                  <w:tcMar>
                    <w:top w:w="30" w:type="dxa"/>
                    <w:left w:w="45" w:type="dxa"/>
                    <w:bottom w:w="30" w:type="dxa"/>
                    <w:right w:w="45" w:type="dxa"/>
                  </w:tcMar>
                  <w:vAlign w:val="center"/>
                </w:tcPr>
                <w:p w14:paraId="3225C6CD" w14:textId="0975A2E7" w:rsidR="000307DB" w:rsidRPr="000307DB" w:rsidRDefault="000307DB" w:rsidP="003324D8">
                  <w:pPr>
                    <w:spacing w:after="0" w:line="240" w:lineRule="auto"/>
                    <w:rPr>
                      <w:rFonts w:ascii="Times New Roman" w:eastAsia="Times New Roman" w:hAnsi="Times New Roman" w:cs="Times New Roman"/>
                      <w:sz w:val="24"/>
                      <w:szCs w:val="24"/>
                    </w:rPr>
                  </w:pPr>
                  <w:r w:rsidRPr="003324D8">
                    <w:rPr>
                      <w:rFonts w:ascii="Times New Roman" w:eastAsia="Times New Roman" w:hAnsi="Times New Roman" w:cs="Times New Roman"/>
                      <w:sz w:val="24"/>
                      <w:szCs w:val="24"/>
                    </w:rPr>
                    <w:t xml:space="preserve">Attendance  </w:t>
                  </w:r>
                </w:p>
              </w:tc>
              <w:tc>
                <w:tcPr>
                  <w:tcW w:w="630" w:type="dxa"/>
                  <w:shd w:val="clear" w:color="auto" w:fill="auto"/>
                  <w:tcMar>
                    <w:top w:w="30" w:type="dxa"/>
                    <w:left w:w="45" w:type="dxa"/>
                    <w:bottom w:w="30" w:type="dxa"/>
                    <w:right w:w="45" w:type="dxa"/>
                  </w:tcMar>
                  <w:vAlign w:val="center"/>
                </w:tcPr>
                <w:p w14:paraId="6E487033" w14:textId="3E1A7AC2" w:rsidR="000307DB" w:rsidRPr="000307DB" w:rsidRDefault="000307DB" w:rsidP="003324D8">
                  <w:pPr>
                    <w:spacing w:after="0" w:line="240" w:lineRule="auto"/>
                    <w:rPr>
                      <w:rFonts w:ascii="Times New Roman" w:eastAsia="Times New Roman" w:hAnsi="Times New Roman" w:cs="Times New Roman"/>
                      <w:sz w:val="24"/>
                      <w:szCs w:val="24"/>
                    </w:rPr>
                  </w:pPr>
                  <w:r w:rsidRPr="003324D8">
                    <w:rPr>
                      <w:rFonts w:ascii="Times New Roman" w:eastAsia="Times New Roman" w:hAnsi="Times New Roman" w:cs="Times New Roman"/>
                      <w:sz w:val="24"/>
                      <w:szCs w:val="24"/>
                    </w:rPr>
                    <w:t>10%</w:t>
                  </w:r>
                </w:p>
              </w:tc>
              <w:tc>
                <w:tcPr>
                  <w:tcW w:w="5430" w:type="dxa"/>
                  <w:shd w:val="clear" w:color="auto" w:fill="auto"/>
                  <w:tcMar>
                    <w:top w:w="30" w:type="dxa"/>
                    <w:left w:w="45" w:type="dxa"/>
                    <w:bottom w:w="30" w:type="dxa"/>
                    <w:right w:w="45" w:type="dxa"/>
                  </w:tcMar>
                  <w:vAlign w:val="center"/>
                </w:tcPr>
                <w:p w14:paraId="6C054A89" w14:textId="5520F45D" w:rsidR="000307DB" w:rsidRPr="000307DB" w:rsidRDefault="00A172E4" w:rsidP="00332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all laboratory meetings.</w:t>
                  </w:r>
                  <w:r w:rsidR="00D64447">
                    <w:rPr>
                      <w:rFonts w:ascii="Times New Roman" w:eastAsia="Times New Roman" w:hAnsi="Times New Roman" w:cs="Times New Roman"/>
                      <w:sz w:val="24"/>
                      <w:szCs w:val="24"/>
                    </w:rPr>
                    <w:t xml:space="preserve"> If you are unable to attend</w:t>
                  </w:r>
                  <w:r w:rsidR="00402E07">
                    <w:rPr>
                      <w:rFonts w:ascii="Times New Roman" w:eastAsia="Times New Roman" w:hAnsi="Times New Roman" w:cs="Times New Roman"/>
                      <w:sz w:val="24"/>
                      <w:szCs w:val="24"/>
                    </w:rPr>
                    <w:t xml:space="preserve"> due to an excused absence, you must contact Dr. Sheffler prior to lab meeting to receive an excused absence. </w:t>
                  </w:r>
                </w:p>
              </w:tc>
            </w:tr>
            <w:tr w:rsidR="000307DB" w:rsidRPr="003324D8" w14:paraId="7A508954" w14:textId="77777777" w:rsidTr="006A657C">
              <w:trPr>
                <w:trHeight w:val="315"/>
              </w:trPr>
              <w:tc>
                <w:tcPr>
                  <w:tcW w:w="1495" w:type="dxa"/>
                  <w:shd w:val="clear" w:color="auto" w:fill="auto"/>
                  <w:tcMar>
                    <w:top w:w="30" w:type="dxa"/>
                    <w:left w:w="45" w:type="dxa"/>
                    <w:bottom w:w="30" w:type="dxa"/>
                    <w:right w:w="45" w:type="dxa"/>
                  </w:tcMar>
                  <w:vAlign w:val="center"/>
                </w:tcPr>
                <w:p w14:paraId="590D446A" w14:textId="2C215FAC" w:rsidR="000307DB" w:rsidRPr="003324D8" w:rsidRDefault="000307DB" w:rsidP="003324D8">
                  <w:pPr>
                    <w:spacing w:after="0" w:line="240" w:lineRule="auto"/>
                    <w:rPr>
                      <w:rFonts w:ascii="Times New Roman" w:eastAsia="Times New Roman" w:hAnsi="Times New Roman" w:cs="Times New Roman"/>
                      <w:sz w:val="24"/>
                      <w:szCs w:val="24"/>
                    </w:rPr>
                  </w:pPr>
                  <w:r w:rsidRPr="003324D8">
                    <w:rPr>
                      <w:rFonts w:ascii="Times New Roman" w:eastAsia="Times New Roman" w:hAnsi="Times New Roman" w:cs="Times New Roman"/>
                      <w:sz w:val="24"/>
                      <w:szCs w:val="24"/>
                    </w:rPr>
                    <w:t>Participation</w:t>
                  </w:r>
                </w:p>
              </w:tc>
              <w:tc>
                <w:tcPr>
                  <w:tcW w:w="630" w:type="dxa"/>
                  <w:shd w:val="clear" w:color="auto" w:fill="auto"/>
                  <w:tcMar>
                    <w:top w:w="30" w:type="dxa"/>
                    <w:left w:w="45" w:type="dxa"/>
                    <w:bottom w:w="30" w:type="dxa"/>
                    <w:right w:w="45" w:type="dxa"/>
                  </w:tcMar>
                  <w:vAlign w:val="center"/>
                </w:tcPr>
                <w:p w14:paraId="6D0673CB" w14:textId="1CB374DC" w:rsidR="000307DB" w:rsidRPr="003324D8" w:rsidRDefault="000307DB" w:rsidP="003324D8">
                  <w:pPr>
                    <w:spacing w:after="0" w:line="240" w:lineRule="auto"/>
                    <w:rPr>
                      <w:rFonts w:ascii="Times New Roman" w:eastAsia="Times New Roman" w:hAnsi="Times New Roman" w:cs="Times New Roman"/>
                      <w:sz w:val="24"/>
                      <w:szCs w:val="24"/>
                    </w:rPr>
                  </w:pPr>
                  <w:r w:rsidRPr="003324D8">
                    <w:rPr>
                      <w:rFonts w:ascii="Times New Roman" w:eastAsia="Times New Roman" w:hAnsi="Times New Roman" w:cs="Times New Roman"/>
                      <w:sz w:val="24"/>
                      <w:szCs w:val="24"/>
                    </w:rPr>
                    <w:t>1</w:t>
                  </w:r>
                  <w:r w:rsidR="006A657C">
                    <w:rPr>
                      <w:rFonts w:ascii="Times New Roman" w:eastAsia="Times New Roman" w:hAnsi="Times New Roman" w:cs="Times New Roman"/>
                      <w:sz w:val="24"/>
                      <w:szCs w:val="24"/>
                    </w:rPr>
                    <w:t>2</w:t>
                  </w:r>
                  <w:r w:rsidRPr="003324D8">
                    <w:rPr>
                      <w:rFonts w:ascii="Times New Roman" w:eastAsia="Times New Roman" w:hAnsi="Times New Roman" w:cs="Times New Roman"/>
                      <w:sz w:val="24"/>
                      <w:szCs w:val="24"/>
                    </w:rPr>
                    <w:t>%</w:t>
                  </w:r>
                </w:p>
              </w:tc>
              <w:tc>
                <w:tcPr>
                  <w:tcW w:w="5430" w:type="dxa"/>
                  <w:shd w:val="clear" w:color="auto" w:fill="auto"/>
                  <w:tcMar>
                    <w:top w:w="30" w:type="dxa"/>
                    <w:left w:w="45" w:type="dxa"/>
                    <w:bottom w:w="30" w:type="dxa"/>
                    <w:right w:w="45" w:type="dxa"/>
                  </w:tcMar>
                  <w:vAlign w:val="center"/>
                </w:tcPr>
                <w:p w14:paraId="2B95120E" w14:textId="691FC509" w:rsidR="000307DB" w:rsidRPr="003324D8" w:rsidRDefault="00A172E4" w:rsidP="00332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laboratory meetings, including discussion of articles and being prepared to discuss weekly progress and assignments</w:t>
                  </w:r>
                  <w:r w:rsidR="006A657C">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rPr>
                    <w:t>.</w:t>
                  </w:r>
                  <w:r w:rsidR="006A657C">
                    <w:rPr>
                      <w:rFonts w:ascii="Times New Roman" w:eastAsia="Times New Roman" w:hAnsi="Times New Roman" w:cs="Times New Roman"/>
                      <w:sz w:val="24"/>
                      <w:szCs w:val="24"/>
                    </w:rPr>
                    <w:t xml:space="preserve"> </w:t>
                  </w:r>
                  <w:r w:rsidR="006A657C">
                    <w:rPr>
                      <w:rFonts w:ascii="Times New Roman" w:eastAsia="Times New Roman" w:hAnsi="Times New Roman" w:cs="Times New Roman"/>
                      <w:sz w:val="24"/>
                      <w:szCs w:val="24"/>
                    </w:rPr>
                    <w:t xml:space="preserve">Come prepared to </w:t>
                  </w:r>
                  <w:r w:rsidR="006A657C">
                    <w:rPr>
                      <w:rFonts w:ascii="Times New Roman" w:eastAsia="Times New Roman" w:hAnsi="Times New Roman" w:cs="Times New Roman"/>
                      <w:sz w:val="24"/>
                      <w:szCs w:val="24"/>
                    </w:rPr>
                    <w:t xml:space="preserve">all individual </w:t>
                  </w:r>
                  <w:r w:rsidR="006A657C">
                    <w:rPr>
                      <w:rFonts w:ascii="Times New Roman" w:eastAsia="Times New Roman" w:hAnsi="Times New Roman" w:cs="Times New Roman"/>
                      <w:sz w:val="24"/>
                      <w:szCs w:val="24"/>
                    </w:rPr>
                    <w:t>meetings with an agenda (</w:t>
                  </w:r>
                  <w:r w:rsidR="006A657C">
                    <w:rPr>
                      <w:rFonts w:ascii="Times New Roman" w:eastAsia="Times New Roman" w:hAnsi="Times New Roman" w:cs="Times New Roman"/>
                      <w:sz w:val="24"/>
                      <w:szCs w:val="24"/>
                    </w:rPr>
                    <w:t>6</w:t>
                  </w:r>
                  <w:r w:rsidR="006A657C">
                    <w:rPr>
                      <w:rFonts w:ascii="Times New Roman" w:eastAsia="Times New Roman" w:hAnsi="Times New Roman" w:cs="Times New Roman"/>
                      <w:sz w:val="24"/>
                      <w:szCs w:val="24"/>
                    </w:rPr>
                    <w:t>%).</w:t>
                  </w:r>
                </w:p>
              </w:tc>
            </w:tr>
            <w:tr w:rsidR="000307DB" w:rsidRPr="003324D8" w14:paraId="51500718" w14:textId="77777777" w:rsidTr="006A657C">
              <w:trPr>
                <w:trHeight w:val="315"/>
              </w:trPr>
              <w:tc>
                <w:tcPr>
                  <w:tcW w:w="1495" w:type="dxa"/>
                  <w:shd w:val="clear" w:color="auto" w:fill="auto"/>
                  <w:tcMar>
                    <w:top w:w="30" w:type="dxa"/>
                    <w:left w:w="45" w:type="dxa"/>
                    <w:bottom w:w="30" w:type="dxa"/>
                    <w:right w:w="45" w:type="dxa"/>
                  </w:tcMar>
                  <w:vAlign w:val="center"/>
                </w:tcPr>
                <w:p w14:paraId="019092B8" w14:textId="01E6032E" w:rsidR="000307DB" w:rsidRPr="003324D8" w:rsidRDefault="000307DB" w:rsidP="003324D8">
                  <w:pPr>
                    <w:spacing w:after="0" w:line="240" w:lineRule="auto"/>
                    <w:rPr>
                      <w:rFonts w:ascii="Times New Roman" w:eastAsia="Times New Roman" w:hAnsi="Times New Roman" w:cs="Times New Roman"/>
                      <w:sz w:val="24"/>
                      <w:szCs w:val="24"/>
                    </w:rPr>
                  </w:pPr>
                  <w:r w:rsidRPr="003324D8">
                    <w:rPr>
                      <w:rFonts w:ascii="Times New Roman" w:eastAsia="Times New Roman" w:hAnsi="Times New Roman" w:cs="Times New Roman"/>
                      <w:sz w:val="24"/>
                      <w:szCs w:val="24"/>
                    </w:rPr>
                    <w:t>Assigned Lab Tasks</w:t>
                  </w:r>
                </w:p>
              </w:tc>
              <w:tc>
                <w:tcPr>
                  <w:tcW w:w="630" w:type="dxa"/>
                  <w:shd w:val="clear" w:color="auto" w:fill="auto"/>
                  <w:tcMar>
                    <w:top w:w="30" w:type="dxa"/>
                    <w:left w:w="45" w:type="dxa"/>
                    <w:bottom w:w="30" w:type="dxa"/>
                    <w:right w:w="45" w:type="dxa"/>
                  </w:tcMar>
                  <w:vAlign w:val="center"/>
                </w:tcPr>
                <w:p w14:paraId="22595F62" w14:textId="61C8F613" w:rsidR="000307DB" w:rsidRPr="003324D8" w:rsidRDefault="000307DB" w:rsidP="003324D8">
                  <w:pPr>
                    <w:spacing w:after="0" w:line="240" w:lineRule="auto"/>
                    <w:rPr>
                      <w:rFonts w:ascii="Times New Roman" w:eastAsia="Times New Roman" w:hAnsi="Times New Roman" w:cs="Times New Roman"/>
                      <w:sz w:val="24"/>
                      <w:szCs w:val="24"/>
                    </w:rPr>
                  </w:pPr>
                  <w:r w:rsidRPr="003324D8">
                    <w:rPr>
                      <w:rFonts w:ascii="Times New Roman" w:eastAsia="Times New Roman" w:hAnsi="Times New Roman" w:cs="Times New Roman"/>
                      <w:sz w:val="24"/>
                      <w:szCs w:val="24"/>
                    </w:rPr>
                    <w:t>50%</w:t>
                  </w:r>
                </w:p>
              </w:tc>
              <w:tc>
                <w:tcPr>
                  <w:tcW w:w="5430" w:type="dxa"/>
                  <w:shd w:val="clear" w:color="auto" w:fill="auto"/>
                  <w:tcMar>
                    <w:top w:w="30" w:type="dxa"/>
                    <w:left w:w="45" w:type="dxa"/>
                    <w:bottom w:w="30" w:type="dxa"/>
                    <w:right w:w="45" w:type="dxa"/>
                  </w:tcMar>
                  <w:vAlign w:val="center"/>
                </w:tcPr>
                <w:p w14:paraId="59ACF177" w14:textId="20851764" w:rsidR="000307DB" w:rsidRPr="003324D8" w:rsidRDefault="00550CC1" w:rsidP="00332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expected to </w:t>
                  </w:r>
                  <w:r w:rsidR="006A657C">
                    <w:rPr>
                      <w:rFonts w:ascii="Times New Roman" w:eastAsia="Times New Roman" w:hAnsi="Times New Roman" w:cs="Times New Roman"/>
                      <w:sz w:val="24"/>
                      <w:szCs w:val="24"/>
                    </w:rPr>
                    <w:t>maintain a list of</w:t>
                  </w:r>
                  <w:r>
                    <w:rPr>
                      <w:rFonts w:ascii="Times New Roman" w:eastAsia="Times New Roman" w:hAnsi="Times New Roman" w:cs="Times New Roman"/>
                      <w:sz w:val="24"/>
                      <w:szCs w:val="24"/>
                    </w:rPr>
                    <w:t xml:space="preserve"> tasks when they are assigned, </w:t>
                  </w:r>
                  <w:r w:rsidR="006A657C">
                    <w:rPr>
                      <w:rFonts w:ascii="Times New Roman" w:eastAsia="Times New Roman" w:hAnsi="Times New Roman" w:cs="Times New Roman"/>
                      <w:sz w:val="24"/>
                      <w:szCs w:val="24"/>
                    </w:rPr>
                    <w:t xml:space="preserve">provide regular </w:t>
                  </w:r>
                  <w:r>
                    <w:rPr>
                      <w:rFonts w:ascii="Times New Roman" w:eastAsia="Times New Roman" w:hAnsi="Times New Roman" w:cs="Times New Roman"/>
                      <w:sz w:val="24"/>
                      <w:szCs w:val="24"/>
                    </w:rPr>
                    <w:t>progress</w:t>
                  </w:r>
                  <w:r w:rsidR="006A657C">
                    <w:rPr>
                      <w:rFonts w:ascii="Times New Roman" w:eastAsia="Times New Roman" w:hAnsi="Times New Roman" w:cs="Times New Roman"/>
                      <w:sz w:val="24"/>
                      <w:szCs w:val="24"/>
                    </w:rPr>
                    <w:t xml:space="preserve"> updates</w:t>
                  </w:r>
                  <w:r>
                    <w:rPr>
                      <w:rFonts w:ascii="Times New Roman" w:eastAsia="Times New Roman" w:hAnsi="Times New Roman" w:cs="Times New Roman"/>
                      <w:sz w:val="24"/>
                      <w:szCs w:val="24"/>
                    </w:rPr>
                    <w:t>, and complete</w:t>
                  </w:r>
                  <w:r w:rsidR="006A657C">
                    <w:rPr>
                      <w:rFonts w:ascii="Times New Roman" w:eastAsia="Times New Roman" w:hAnsi="Times New Roman" w:cs="Times New Roman"/>
                      <w:sz w:val="24"/>
                      <w:szCs w:val="24"/>
                    </w:rPr>
                    <w:t xml:space="preserve"> assignments</w:t>
                  </w:r>
                  <w:r>
                    <w:rPr>
                      <w:rFonts w:ascii="Times New Roman" w:eastAsia="Times New Roman" w:hAnsi="Times New Roman" w:cs="Times New Roman"/>
                      <w:sz w:val="24"/>
                      <w:szCs w:val="24"/>
                    </w:rPr>
                    <w:t xml:space="preserve"> in a timely manner. All tasks should have a set due date for completion agreed on with Dr. Sheffler. Deadlines can be flexible, but must be approved in advance with Dr. Sheffler. </w:t>
                  </w:r>
                  <w:r w:rsidR="00612008">
                    <w:rPr>
                      <w:rFonts w:ascii="Times New Roman" w:eastAsia="Times New Roman" w:hAnsi="Times New Roman" w:cs="Times New Roman"/>
                      <w:sz w:val="24"/>
                      <w:szCs w:val="24"/>
                    </w:rPr>
                    <w:t xml:space="preserve">You will be graded based on the quality of your work, communication about your progress, and meeting your deadlines. </w:t>
                  </w:r>
                </w:p>
              </w:tc>
            </w:tr>
          </w:tbl>
          <w:p w14:paraId="202587BA" w14:textId="77777777" w:rsidR="000307DB" w:rsidRPr="003324D8" w:rsidRDefault="000307DB" w:rsidP="00D619D1">
            <w:pPr>
              <w:spacing w:after="0" w:line="240" w:lineRule="auto"/>
              <w:rPr>
                <w:rFonts w:ascii="Times New Roman" w:eastAsia="Times New Roman" w:hAnsi="Times New Roman" w:cs="Times New Roman"/>
                <w:sz w:val="24"/>
                <w:szCs w:val="24"/>
                <w:highlight w:val="yellow"/>
              </w:rPr>
            </w:pPr>
          </w:p>
          <w:p w14:paraId="076007F7" w14:textId="77777777" w:rsidR="006A657C" w:rsidRDefault="006A657C" w:rsidP="000307DB">
            <w:pPr>
              <w:spacing w:after="0" w:line="240" w:lineRule="auto"/>
              <w:rPr>
                <w:rFonts w:ascii="Times New Roman" w:eastAsia="Times New Roman" w:hAnsi="Times New Roman" w:cs="Times New Roman"/>
                <w:sz w:val="24"/>
                <w:szCs w:val="24"/>
              </w:rPr>
            </w:pPr>
          </w:p>
          <w:p w14:paraId="313B9998" w14:textId="2CDF2375" w:rsidR="003324D8" w:rsidRPr="003324D8" w:rsidRDefault="000307DB" w:rsidP="000307DB">
            <w:pPr>
              <w:spacing w:after="0" w:line="240" w:lineRule="auto"/>
              <w:rPr>
                <w:rFonts w:ascii="Times New Roman" w:eastAsia="Times New Roman" w:hAnsi="Times New Roman" w:cs="Times New Roman"/>
                <w:sz w:val="24"/>
                <w:szCs w:val="24"/>
              </w:rPr>
            </w:pPr>
            <w:r w:rsidRPr="003324D8">
              <w:rPr>
                <w:rFonts w:ascii="Times New Roman" w:eastAsia="Times New Roman" w:hAnsi="Times New Roman" w:cs="Times New Roman"/>
                <w:sz w:val="24"/>
                <w:szCs w:val="24"/>
              </w:rPr>
              <w:lastRenderedPageBreak/>
              <w:t>SCALING</w:t>
            </w:r>
          </w:p>
          <w:tbl>
            <w:tblPr>
              <w:tblStyle w:val="TableGrid"/>
              <w:tblW w:w="0" w:type="auto"/>
              <w:tblLook w:val="04A0" w:firstRow="1" w:lastRow="0" w:firstColumn="1" w:lastColumn="0" w:noHBand="0" w:noVBand="1"/>
            </w:tblPr>
            <w:tblGrid>
              <w:gridCol w:w="1436"/>
              <w:gridCol w:w="1269"/>
            </w:tblGrid>
            <w:tr w:rsidR="003324D8" w:rsidRPr="003324D8" w14:paraId="4A171E67" w14:textId="77777777" w:rsidTr="00A172E4">
              <w:tc>
                <w:tcPr>
                  <w:tcW w:w="0" w:type="auto"/>
                </w:tcPr>
                <w:p w14:paraId="498D46E6" w14:textId="45ED4270" w:rsidR="003324D8" w:rsidRPr="003324D8" w:rsidRDefault="003324D8" w:rsidP="000307DB">
                  <w:pPr>
                    <w:rPr>
                      <w:rFonts w:ascii="Times New Roman" w:eastAsia="Times New Roman" w:hAnsi="Times New Roman" w:cs="Times New Roman"/>
                      <w:sz w:val="24"/>
                      <w:szCs w:val="24"/>
                    </w:rPr>
                  </w:pPr>
                  <w:r w:rsidRPr="003324D8">
                    <w:rPr>
                      <w:rFonts w:ascii="Times New Roman" w:eastAsia="Times New Roman" w:hAnsi="Times New Roman" w:cs="Times New Roman"/>
                      <w:sz w:val="24"/>
                      <w:szCs w:val="24"/>
                    </w:rPr>
                    <w:t>Letter Grade</w:t>
                  </w:r>
                </w:p>
              </w:tc>
              <w:tc>
                <w:tcPr>
                  <w:tcW w:w="0" w:type="auto"/>
                </w:tcPr>
                <w:p w14:paraId="4BE5CDDB" w14:textId="7A146B54" w:rsidR="003324D8" w:rsidRPr="003324D8" w:rsidRDefault="003324D8" w:rsidP="000307DB">
                  <w:pPr>
                    <w:rPr>
                      <w:rFonts w:ascii="Times New Roman" w:eastAsia="Times New Roman" w:hAnsi="Times New Roman" w:cs="Times New Roman"/>
                      <w:sz w:val="24"/>
                      <w:szCs w:val="24"/>
                    </w:rPr>
                  </w:pPr>
                  <w:r w:rsidRPr="003324D8">
                    <w:rPr>
                      <w:rFonts w:ascii="Times New Roman" w:eastAsia="Times New Roman" w:hAnsi="Times New Roman" w:cs="Times New Roman"/>
                      <w:sz w:val="24"/>
                      <w:szCs w:val="24"/>
                    </w:rPr>
                    <w:t>Percentage</w:t>
                  </w:r>
                </w:p>
              </w:tc>
            </w:tr>
            <w:tr w:rsidR="003324D8" w:rsidRPr="003324D8" w14:paraId="6DC59CF2" w14:textId="77777777" w:rsidTr="00A172E4">
              <w:tc>
                <w:tcPr>
                  <w:tcW w:w="0" w:type="auto"/>
                </w:tcPr>
                <w:p w14:paraId="5A772A37" w14:textId="7FEE8E2C" w:rsidR="003324D8" w:rsidRPr="003324D8" w:rsidRDefault="003324D8" w:rsidP="000307DB">
                  <w:pPr>
                    <w:rPr>
                      <w:rFonts w:ascii="Times New Roman" w:eastAsia="Times New Roman" w:hAnsi="Times New Roman" w:cs="Times New Roman"/>
                      <w:sz w:val="24"/>
                      <w:szCs w:val="24"/>
                    </w:rPr>
                  </w:pPr>
                  <w:r w:rsidRPr="003324D8">
                    <w:rPr>
                      <w:rFonts w:ascii="Times New Roman" w:eastAsia="Times New Roman" w:hAnsi="Times New Roman" w:cs="Times New Roman"/>
                      <w:sz w:val="24"/>
                      <w:szCs w:val="24"/>
                    </w:rPr>
                    <w:t>A</w:t>
                  </w:r>
                </w:p>
              </w:tc>
              <w:tc>
                <w:tcPr>
                  <w:tcW w:w="0" w:type="auto"/>
                </w:tcPr>
                <w:p w14:paraId="289B6D87" w14:textId="1B19DD84" w:rsidR="003324D8" w:rsidRPr="003324D8" w:rsidRDefault="003324D8" w:rsidP="000307DB">
                  <w:pPr>
                    <w:rPr>
                      <w:rFonts w:ascii="Times New Roman" w:eastAsia="Times New Roman" w:hAnsi="Times New Roman" w:cs="Times New Roman"/>
                      <w:sz w:val="24"/>
                      <w:szCs w:val="24"/>
                    </w:rPr>
                  </w:pPr>
                  <w:r w:rsidRPr="003324D8">
                    <w:rPr>
                      <w:rFonts w:ascii="Times New Roman" w:eastAsia="Times New Roman" w:hAnsi="Times New Roman" w:cs="Times New Roman"/>
                      <w:sz w:val="24"/>
                      <w:szCs w:val="24"/>
                    </w:rPr>
                    <w:t>94-100</w:t>
                  </w:r>
                </w:p>
              </w:tc>
            </w:tr>
            <w:tr w:rsidR="003324D8" w:rsidRPr="003324D8" w14:paraId="6AC96330" w14:textId="77777777" w:rsidTr="00A172E4">
              <w:tc>
                <w:tcPr>
                  <w:tcW w:w="0" w:type="auto"/>
                </w:tcPr>
                <w:p w14:paraId="5122E600" w14:textId="411CE8E3" w:rsidR="003324D8" w:rsidRPr="003324D8" w:rsidRDefault="003324D8" w:rsidP="003324D8">
                  <w:pPr>
                    <w:rPr>
                      <w:rFonts w:ascii="Times New Roman" w:eastAsia="Times New Roman" w:hAnsi="Times New Roman" w:cs="Times New Roman"/>
                      <w:sz w:val="24"/>
                      <w:szCs w:val="24"/>
                    </w:rPr>
                  </w:pPr>
                  <w:r w:rsidRPr="003324D8">
                    <w:rPr>
                      <w:rFonts w:ascii="Times New Roman" w:eastAsia="Times New Roman" w:hAnsi="Times New Roman" w:cs="Times New Roman"/>
                      <w:sz w:val="24"/>
                      <w:szCs w:val="24"/>
                    </w:rPr>
                    <w:t xml:space="preserve">A-  </w:t>
                  </w:r>
                </w:p>
              </w:tc>
              <w:tc>
                <w:tcPr>
                  <w:tcW w:w="0" w:type="auto"/>
                </w:tcPr>
                <w:p w14:paraId="42DE7208" w14:textId="0D1F1AC5" w:rsidR="003324D8" w:rsidRPr="003324D8" w:rsidRDefault="003324D8" w:rsidP="003324D8">
                  <w:pPr>
                    <w:rPr>
                      <w:rFonts w:ascii="Times New Roman" w:eastAsia="Times New Roman" w:hAnsi="Times New Roman" w:cs="Times New Roman"/>
                      <w:sz w:val="24"/>
                      <w:szCs w:val="24"/>
                    </w:rPr>
                  </w:pPr>
                  <w:r w:rsidRPr="003324D8">
                    <w:rPr>
                      <w:rFonts w:ascii="Times New Roman" w:eastAsia="Times New Roman" w:hAnsi="Times New Roman" w:cs="Times New Roman"/>
                      <w:sz w:val="24"/>
                      <w:szCs w:val="24"/>
                    </w:rPr>
                    <w:t>90-93</w:t>
                  </w:r>
                </w:p>
              </w:tc>
            </w:tr>
            <w:tr w:rsidR="003324D8" w:rsidRPr="003324D8" w14:paraId="4783E047" w14:textId="77777777" w:rsidTr="00A172E4">
              <w:tc>
                <w:tcPr>
                  <w:tcW w:w="0" w:type="auto"/>
                </w:tcPr>
                <w:p w14:paraId="4AEF10D0" w14:textId="17C30587" w:rsidR="003324D8" w:rsidRPr="003324D8" w:rsidRDefault="003324D8" w:rsidP="003324D8">
                  <w:pPr>
                    <w:rPr>
                      <w:rFonts w:ascii="Times New Roman" w:eastAsia="Times New Roman" w:hAnsi="Times New Roman" w:cs="Times New Roman"/>
                      <w:sz w:val="24"/>
                      <w:szCs w:val="24"/>
                    </w:rPr>
                  </w:pPr>
                  <w:r w:rsidRPr="003324D8">
                    <w:rPr>
                      <w:rFonts w:ascii="Times New Roman" w:eastAsia="Times New Roman" w:hAnsi="Times New Roman" w:cs="Times New Roman"/>
                      <w:sz w:val="24"/>
                      <w:szCs w:val="24"/>
                    </w:rPr>
                    <w:t xml:space="preserve">B+  </w:t>
                  </w:r>
                </w:p>
              </w:tc>
              <w:tc>
                <w:tcPr>
                  <w:tcW w:w="0" w:type="auto"/>
                </w:tcPr>
                <w:p w14:paraId="5064D673" w14:textId="614E669A" w:rsidR="003324D8" w:rsidRPr="003324D8" w:rsidRDefault="003324D8" w:rsidP="003324D8">
                  <w:pPr>
                    <w:rPr>
                      <w:rFonts w:ascii="Times New Roman" w:eastAsia="Times New Roman" w:hAnsi="Times New Roman" w:cs="Times New Roman"/>
                      <w:sz w:val="24"/>
                      <w:szCs w:val="24"/>
                    </w:rPr>
                  </w:pPr>
                  <w:r w:rsidRPr="003324D8">
                    <w:rPr>
                      <w:rFonts w:ascii="Times New Roman" w:eastAsia="Times New Roman" w:hAnsi="Times New Roman" w:cs="Times New Roman"/>
                      <w:sz w:val="24"/>
                      <w:szCs w:val="24"/>
                    </w:rPr>
                    <w:t>87-89</w:t>
                  </w:r>
                </w:p>
              </w:tc>
            </w:tr>
            <w:tr w:rsidR="003324D8" w:rsidRPr="003324D8" w14:paraId="39AEBFF4" w14:textId="77777777" w:rsidTr="00A172E4">
              <w:tc>
                <w:tcPr>
                  <w:tcW w:w="0" w:type="auto"/>
                </w:tcPr>
                <w:p w14:paraId="293FF037" w14:textId="2289286D" w:rsidR="003324D8" w:rsidRPr="003324D8" w:rsidRDefault="003324D8" w:rsidP="003324D8">
                  <w:pPr>
                    <w:rPr>
                      <w:rFonts w:ascii="Times New Roman" w:eastAsia="Times New Roman" w:hAnsi="Times New Roman" w:cs="Times New Roman"/>
                      <w:sz w:val="24"/>
                      <w:szCs w:val="24"/>
                    </w:rPr>
                  </w:pPr>
                  <w:r w:rsidRPr="003324D8">
                    <w:rPr>
                      <w:rFonts w:ascii="Times New Roman" w:eastAsia="Times New Roman" w:hAnsi="Times New Roman" w:cs="Times New Roman"/>
                      <w:sz w:val="24"/>
                      <w:szCs w:val="24"/>
                    </w:rPr>
                    <w:t xml:space="preserve">B </w:t>
                  </w:r>
                </w:p>
              </w:tc>
              <w:tc>
                <w:tcPr>
                  <w:tcW w:w="0" w:type="auto"/>
                </w:tcPr>
                <w:p w14:paraId="14EF4174" w14:textId="7CD56B7A" w:rsidR="003324D8" w:rsidRPr="003324D8" w:rsidRDefault="003324D8" w:rsidP="003324D8">
                  <w:pPr>
                    <w:rPr>
                      <w:rFonts w:ascii="Times New Roman" w:eastAsia="Times New Roman" w:hAnsi="Times New Roman" w:cs="Times New Roman"/>
                      <w:sz w:val="24"/>
                      <w:szCs w:val="24"/>
                    </w:rPr>
                  </w:pPr>
                  <w:r w:rsidRPr="003324D8">
                    <w:rPr>
                      <w:rFonts w:ascii="Times New Roman" w:eastAsia="Times New Roman" w:hAnsi="Times New Roman" w:cs="Times New Roman"/>
                      <w:sz w:val="24"/>
                      <w:szCs w:val="24"/>
                    </w:rPr>
                    <w:t>83-86</w:t>
                  </w:r>
                </w:p>
              </w:tc>
            </w:tr>
            <w:tr w:rsidR="003324D8" w:rsidRPr="003324D8" w14:paraId="5D6BECC7" w14:textId="77777777" w:rsidTr="00A172E4">
              <w:tc>
                <w:tcPr>
                  <w:tcW w:w="0" w:type="auto"/>
                </w:tcPr>
                <w:p w14:paraId="0006D20E" w14:textId="1F814C0D" w:rsidR="003324D8" w:rsidRPr="003324D8" w:rsidRDefault="003324D8" w:rsidP="003324D8">
                  <w:pPr>
                    <w:rPr>
                      <w:rFonts w:ascii="Times New Roman" w:eastAsia="Times New Roman" w:hAnsi="Times New Roman" w:cs="Times New Roman"/>
                      <w:sz w:val="24"/>
                      <w:szCs w:val="24"/>
                    </w:rPr>
                  </w:pPr>
                  <w:r w:rsidRPr="003324D8">
                    <w:rPr>
                      <w:rFonts w:ascii="Times New Roman" w:eastAsia="Times New Roman" w:hAnsi="Times New Roman" w:cs="Times New Roman"/>
                      <w:sz w:val="24"/>
                      <w:szCs w:val="24"/>
                    </w:rPr>
                    <w:t xml:space="preserve">B-  </w:t>
                  </w:r>
                </w:p>
              </w:tc>
              <w:tc>
                <w:tcPr>
                  <w:tcW w:w="0" w:type="auto"/>
                </w:tcPr>
                <w:p w14:paraId="20B51178" w14:textId="2C0D9106" w:rsidR="003324D8" w:rsidRPr="003324D8" w:rsidRDefault="003324D8" w:rsidP="003324D8">
                  <w:pPr>
                    <w:rPr>
                      <w:rFonts w:ascii="Times New Roman" w:eastAsia="Times New Roman" w:hAnsi="Times New Roman" w:cs="Times New Roman"/>
                      <w:sz w:val="24"/>
                      <w:szCs w:val="24"/>
                    </w:rPr>
                  </w:pPr>
                  <w:r w:rsidRPr="003324D8">
                    <w:rPr>
                      <w:rFonts w:ascii="Times New Roman" w:eastAsia="Times New Roman" w:hAnsi="Times New Roman" w:cs="Times New Roman"/>
                      <w:sz w:val="24"/>
                      <w:szCs w:val="24"/>
                    </w:rPr>
                    <w:t>80-82</w:t>
                  </w:r>
                </w:p>
              </w:tc>
            </w:tr>
            <w:tr w:rsidR="003324D8" w:rsidRPr="003324D8" w14:paraId="6D95BD44" w14:textId="77777777" w:rsidTr="00A172E4">
              <w:tc>
                <w:tcPr>
                  <w:tcW w:w="0" w:type="auto"/>
                </w:tcPr>
                <w:p w14:paraId="10678103" w14:textId="6CE4C7AF" w:rsidR="003324D8" w:rsidRPr="003324D8" w:rsidRDefault="003324D8" w:rsidP="003324D8">
                  <w:pPr>
                    <w:rPr>
                      <w:rFonts w:ascii="Times New Roman" w:eastAsia="Times New Roman" w:hAnsi="Times New Roman" w:cs="Times New Roman"/>
                      <w:sz w:val="24"/>
                      <w:szCs w:val="24"/>
                    </w:rPr>
                  </w:pPr>
                  <w:r w:rsidRPr="003324D8">
                    <w:rPr>
                      <w:rFonts w:ascii="Times New Roman" w:eastAsia="Times New Roman" w:hAnsi="Times New Roman" w:cs="Times New Roman"/>
                      <w:sz w:val="24"/>
                      <w:szCs w:val="24"/>
                    </w:rPr>
                    <w:t xml:space="preserve">C+  </w:t>
                  </w:r>
                </w:p>
              </w:tc>
              <w:tc>
                <w:tcPr>
                  <w:tcW w:w="0" w:type="auto"/>
                </w:tcPr>
                <w:p w14:paraId="6DCD0716" w14:textId="4A06407D" w:rsidR="003324D8" w:rsidRPr="003324D8" w:rsidRDefault="003324D8" w:rsidP="003324D8">
                  <w:pPr>
                    <w:rPr>
                      <w:rFonts w:ascii="Times New Roman" w:eastAsia="Times New Roman" w:hAnsi="Times New Roman" w:cs="Times New Roman"/>
                      <w:sz w:val="24"/>
                      <w:szCs w:val="24"/>
                    </w:rPr>
                  </w:pPr>
                  <w:r w:rsidRPr="003324D8">
                    <w:rPr>
                      <w:rFonts w:ascii="Times New Roman" w:eastAsia="Times New Roman" w:hAnsi="Times New Roman" w:cs="Times New Roman"/>
                      <w:sz w:val="24"/>
                      <w:szCs w:val="24"/>
                    </w:rPr>
                    <w:t>77-79</w:t>
                  </w:r>
                </w:p>
              </w:tc>
            </w:tr>
            <w:tr w:rsidR="003324D8" w:rsidRPr="003324D8" w14:paraId="3994632E" w14:textId="77777777" w:rsidTr="00A172E4">
              <w:tc>
                <w:tcPr>
                  <w:tcW w:w="0" w:type="auto"/>
                </w:tcPr>
                <w:p w14:paraId="248AD7A9" w14:textId="2FAC9BF8" w:rsidR="003324D8" w:rsidRPr="003324D8" w:rsidRDefault="003324D8" w:rsidP="003324D8">
                  <w:pPr>
                    <w:rPr>
                      <w:rFonts w:ascii="Times New Roman" w:eastAsia="Times New Roman" w:hAnsi="Times New Roman" w:cs="Times New Roman"/>
                      <w:sz w:val="24"/>
                      <w:szCs w:val="24"/>
                    </w:rPr>
                  </w:pPr>
                  <w:r w:rsidRPr="003324D8">
                    <w:rPr>
                      <w:rFonts w:ascii="Times New Roman" w:eastAsia="Times New Roman" w:hAnsi="Times New Roman" w:cs="Times New Roman"/>
                      <w:sz w:val="24"/>
                      <w:szCs w:val="24"/>
                    </w:rPr>
                    <w:t xml:space="preserve">C  </w:t>
                  </w:r>
                </w:p>
              </w:tc>
              <w:tc>
                <w:tcPr>
                  <w:tcW w:w="0" w:type="auto"/>
                </w:tcPr>
                <w:p w14:paraId="7D802EE8" w14:textId="19F0384D" w:rsidR="003324D8" w:rsidRPr="003324D8" w:rsidRDefault="003324D8" w:rsidP="003324D8">
                  <w:pPr>
                    <w:rPr>
                      <w:rFonts w:ascii="Times New Roman" w:eastAsia="Times New Roman" w:hAnsi="Times New Roman" w:cs="Times New Roman"/>
                      <w:sz w:val="24"/>
                      <w:szCs w:val="24"/>
                    </w:rPr>
                  </w:pPr>
                  <w:r w:rsidRPr="003324D8">
                    <w:rPr>
                      <w:rFonts w:ascii="Times New Roman" w:eastAsia="Times New Roman" w:hAnsi="Times New Roman" w:cs="Times New Roman"/>
                      <w:sz w:val="24"/>
                      <w:szCs w:val="24"/>
                    </w:rPr>
                    <w:t>73-76</w:t>
                  </w:r>
                </w:p>
              </w:tc>
            </w:tr>
            <w:tr w:rsidR="003324D8" w:rsidRPr="003324D8" w14:paraId="384310F6" w14:textId="77777777" w:rsidTr="00A172E4">
              <w:tc>
                <w:tcPr>
                  <w:tcW w:w="0" w:type="auto"/>
                </w:tcPr>
                <w:p w14:paraId="0CADC0F1" w14:textId="5C386847" w:rsidR="003324D8" w:rsidRPr="003324D8" w:rsidRDefault="003324D8" w:rsidP="003324D8">
                  <w:pPr>
                    <w:rPr>
                      <w:rFonts w:ascii="Times New Roman" w:eastAsia="Times New Roman" w:hAnsi="Times New Roman" w:cs="Times New Roman"/>
                      <w:sz w:val="24"/>
                      <w:szCs w:val="24"/>
                    </w:rPr>
                  </w:pPr>
                  <w:r w:rsidRPr="003324D8">
                    <w:rPr>
                      <w:rFonts w:ascii="Times New Roman" w:eastAsia="Times New Roman" w:hAnsi="Times New Roman" w:cs="Times New Roman"/>
                      <w:sz w:val="24"/>
                      <w:szCs w:val="24"/>
                    </w:rPr>
                    <w:t xml:space="preserve">C-  </w:t>
                  </w:r>
                </w:p>
              </w:tc>
              <w:tc>
                <w:tcPr>
                  <w:tcW w:w="0" w:type="auto"/>
                </w:tcPr>
                <w:p w14:paraId="00CFA03E" w14:textId="3C27C189" w:rsidR="003324D8" w:rsidRPr="003324D8" w:rsidRDefault="003324D8" w:rsidP="003324D8">
                  <w:pPr>
                    <w:rPr>
                      <w:rFonts w:ascii="Times New Roman" w:eastAsia="Times New Roman" w:hAnsi="Times New Roman" w:cs="Times New Roman"/>
                      <w:sz w:val="24"/>
                      <w:szCs w:val="24"/>
                    </w:rPr>
                  </w:pPr>
                  <w:r w:rsidRPr="003324D8">
                    <w:rPr>
                      <w:rFonts w:ascii="Times New Roman" w:eastAsia="Times New Roman" w:hAnsi="Times New Roman" w:cs="Times New Roman"/>
                      <w:sz w:val="24"/>
                      <w:szCs w:val="24"/>
                    </w:rPr>
                    <w:t>70-72</w:t>
                  </w:r>
                </w:p>
              </w:tc>
            </w:tr>
            <w:tr w:rsidR="003324D8" w:rsidRPr="003324D8" w14:paraId="06FF5E0B" w14:textId="77777777" w:rsidTr="00A172E4">
              <w:tc>
                <w:tcPr>
                  <w:tcW w:w="0" w:type="auto"/>
                </w:tcPr>
                <w:p w14:paraId="7E0CE61A" w14:textId="02823C2F" w:rsidR="003324D8" w:rsidRPr="003324D8" w:rsidRDefault="003324D8" w:rsidP="003324D8">
                  <w:pPr>
                    <w:rPr>
                      <w:rFonts w:ascii="Times New Roman" w:eastAsia="Times New Roman" w:hAnsi="Times New Roman" w:cs="Times New Roman"/>
                      <w:sz w:val="24"/>
                      <w:szCs w:val="24"/>
                    </w:rPr>
                  </w:pPr>
                  <w:r w:rsidRPr="003324D8">
                    <w:rPr>
                      <w:rFonts w:ascii="Times New Roman" w:eastAsia="Times New Roman" w:hAnsi="Times New Roman" w:cs="Times New Roman"/>
                      <w:sz w:val="24"/>
                      <w:szCs w:val="24"/>
                    </w:rPr>
                    <w:t xml:space="preserve">D+  </w:t>
                  </w:r>
                </w:p>
              </w:tc>
              <w:tc>
                <w:tcPr>
                  <w:tcW w:w="0" w:type="auto"/>
                </w:tcPr>
                <w:p w14:paraId="4FE45E38" w14:textId="5DB1A134" w:rsidR="003324D8" w:rsidRPr="003324D8" w:rsidRDefault="003324D8" w:rsidP="003324D8">
                  <w:pPr>
                    <w:rPr>
                      <w:rFonts w:ascii="Times New Roman" w:eastAsia="Times New Roman" w:hAnsi="Times New Roman" w:cs="Times New Roman"/>
                      <w:sz w:val="24"/>
                      <w:szCs w:val="24"/>
                    </w:rPr>
                  </w:pPr>
                  <w:r w:rsidRPr="003324D8">
                    <w:rPr>
                      <w:rFonts w:ascii="Times New Roman" w:eastAsia="Times New Roman" w:hAnsi="Times New Roman" w:cs="Times New Roman"/>
                      <w:sz w:val="24"/>
                      <w:szCs w:val="24"/>
                    </w:rPr>
                    <w:t>67-69</w:t>
                  </w:r>
                </w:p>
              </w:tc>
            </w:tr>
            <w:tr w:rsidR="003324D8" w:rsidRPr="003324D8" w14:paraId="3B8ECA30" w14:textId="77777777" w:rsidTr="00A172E4">
              <w:tc>
                <w:tcPr>
                  <w:tcW w:w="0" w:type="auto"/>
                </w:tcPr>
                <w:p w14:paraId="37BA37E4" w14:textId="2724C2C5" w:rsidR="003324D8" w:rsidRPr="003324D8" w:rsidRDefault="003324D8" w:rsidP="003324D8">
                  <w:pPr>
                    <w:rPr>
                      <w:rFonts w:ascii="Times New Roman" w:eastAsia="Times New Roman" w:hAnsi="Times New Roman" w:cs="Times New Roman"/>
                      <w:sz w:val="24"/>
                      <w:szCs w:val="24"/>
                    </w:rPr>
                  </w:pPr>
                  <w:r w:rsidRPr="003324D8">
                    <w:rPr>
                      <w:rFonts w:ascii="Times New Roman" w:eastAsia="Times New Roman" w:hAnsi="Times New Roman" w:cs="Times New Roman"/>
                      <w:sz w:val="24"/>
                      <w:szCs w:val="24"/>
                    </w:rPr>
                    <w:t xml:space="preserve">D </w:t>
                  </w:r>
                </w:p>
              </w:tc>
              <w:tc>
                <w:tcPr>
                  <w:tcW w:w="0" w:type="auto"/>
                </w:tcPr>
                <w:p w14:paraId="7DFF05CF" w14:textId="7E373622" w:rsidR="003324D8" w:rsidRPr="003324D8" w:rsidRDefault="003324D8" w:rsidP="003324D8">
                  <w:pPr>
                    <w:rPr>
                      <w:rFonts w:ascii="Times New Roman" w:eastAsia="Times New Roman" w:hAnsi="Times New Roman" w:cs="Times New Roman"/>
                      <w:sz w:val="24"/>
                      <w:szCs w:val="24"/>
                    </w:rPr>
                  </w:pPr>
                  <w:r w:rsidRPr="003324D8">
                    <w:rPr>
                      <w:rFonts w:ascii="Times New Roman" w:eastAsia="Times New Roman" w:hAnsi="Times New Roman" w:cs="Times New Roman"/>
                      <w:sz w:val="24"/>
                      <w:szCs w:val="24"/>
                    </w:rPr>
                    <w:t>63-66</w:t>
                  </w:r>
                </w:p>
              </w:tc>
            </w:tr>
            <w:tr w:rsidR="003324D8" w:rsidRPr="003324D8" w14:paraId="0A7E5065" w14:textId="77777777" w:rsidTr="00A172E4">
              <w:tc>
                <w:tcPr>
                  <w:tcW w:w="0" w:type="auto"/>
                </w:tcPr>
                <w:p w14:paraId="08C5D2B7" w14:textId="5F3A157D" w:rsidR="003324D8" w:rsidRPr="003324D8" w:rsidRDefault="003324D8" w:rsidP="003324D8">
                  <w:pPr>
                    <w:rPr>
                      <w:rFonts w:ascii="Times New Roman" w:eastAsia="Times New Roman" w:hAnsi="Times New Roman" w:cs="Times New Roman"/>
                      <w:sz w:val="24"/>
                      <w:szCs w:val="24"/>
                    </w:rPr>
                  </w:pPr>
                  <w:r w:rsidRPr="003324D8">
                    <w:rPr>
                      <w:rFonts w:ascii="Times New Roman" w:eastAsia="Times New Roman" w:hAnsi="Times New Roman" w:cs="Times New Roman"/>
                      <w:sz w:val="24"/>
                      <w:szCs w:val="24"/>
                    </w:rPr>
                    <w:t xml:space="preserve">D-  </w:t>
                  </w:r>
                </w:p>
              </w:tc>
              <w:tc>
                <w:tcPr>
                  <w:tcW w:w="0" w:type="auto"/>
                </w:tcPr>
                <w:p w14:paraId="28316862" w14:textId="52574F46" w:rsidR="003324D8" w:rsidRPr="003324D8" w:rsidRDefault="003324D8" w:rsidP="003324D8">
                  <w:pPr>
                    <w:rPr>
                      <w:rFonts w:ascii="Times New Roman" w:eastAsia="Times New Roman" w:hAnsi="Times New Roman" w:cs="Times New Roman"/>
                      <w:sz w:val="24"/>
                      <w:szCs w:val="24"/>
                    </w:rPr>
                  </w:pPr>
                  <w:r w:rsidRPr="003324D8">
                    <w:rPr>
                      <w:rFonts w:ascii="Times New Roman" w:eastAsia="Times New Roman" w:hAnsi="Times New Roman" w:cs="Times New Roman"/>
                      <w:sz w:val="24"/>
                      <w:szCs w:val="24"/>
                    </w:rPr>
                    <w:t>60-62</w:t>
                  </w:r>
                </w:p>
              </w:tc>
            </w:tr>
          </w:tbl>
          <w:p w14:paraId="155E2CFA" w14:textId="5AD4A670" w:rsidR="000307DB" w:rsidRPr="003324D8" w:rsidRDefault="000307DB" w:rsidP="003324D8">
            <w:pPr>
              <w:spacing w:after="0" w:line="240" w:lineRule="auto"/>
              <w:rPr>
                <w:rFonts w:ascii="Times New Roman" w:eastAsia="Times New Roman" w:hAnsi="Times New Roman" w:cs="Times New Roman"/>
                <w:sz w:val="24"/>
                <w:szCs w:val="24"/>
                <w:highlight w:val="yellow"/>
              </w:rPr>
            </w:pPr>
          </w:p>
        </w:tc>
      </w:tr>
      <w:tr w:rsidR="003324D8" w:rsidRPr="00D619D1" w14:paraId="3991FA46" w14:textId="77777777" w:rsidTr="001A7E60">
        <w:trPr>
          <w:tblCellSpacing w:w="0" w:type="dxa"/>
        </w:trPr>
        <w:tc>
          <w:tcPr>
            <w:tcW w:w="1980" w:type="dxa"/>
            <w:shd w:val="clear" w:color="auto" w:fill="auto"/>
          </w:tcPr>
          <w:p w14:paraId="76BE0B48" w14:textId="77777777" w:rsidR="003324D8" w:rsidRPr="003324D8" w:rsidRDefault="003324D8" w:rsidP="00D619D1">
            <w:pPr>
              <w:spacing w:after="0" w:line="240" w:lineRule="auto"/>
              <w:rPr>
                <w:rFonts w:ascii="Times New Roman" w:eastAsia="Times New Roman" w:hAnsi="Times New Roman" w:cs="Times New Roman"/>
                <w:b/>
                <w:bCs/>
                <w:i/>
                <w:iCs/>
                <w:sz w:val="24"/>
                <w:szCs w:val="24"/>
              </w:rPr>
            </w:pPr>
          </w:p>
        </w:tc>
        <w:tc>
          <w:tcPr>
            <w:tcW w:w="7380" w:type="dxa"/>
          </w:tcPr>
          <w:p w14:paraId="73C3CCBA" w14:textId="40FA6BEE" w:rsidR="003324D8" w:rsidRPr="003324D8" w:rsidRDefault="00A172E4" w:rsidP="00D619D1">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t>
            </w:r>
            <w:r w:rsidR="003324D8" w:rsidRPr="003324D8">
              <w:rPr>
                <w:rFonts w:ascii="Times New Roman" w:eastAsia="Times New Roman" w:hAnsi="Times New Roman" w:cs="Times New Roman"/>
                <w:b/>
                <w:sz w:val="24"/>
                <w:szCs w:val="24"/>
                <w:u w:val="single"/>
              </w:rPr>
              <w:t>For individuals taking the Satisfactory/Unsatisfactory DIS course. A “</w:t>
            </w:r>
            <w:r>
              <w:rPr>
                <w:rFonts w:ascii="Times New Roman" w:eastAsia="Times New Roman" w:hAnsi="Times New Roman" w:cs="Times New Roman"/>
                <w:b/>
                <w:sz w:val="24"/>
                <w:szCs w:val="24"/>
                <w:u w:val="single"/>
              </w:rPr>
              <w:t>S</w:t>
            </w:r>
            <w:r w:rsidR="003324D8" w:rsidRPr="003324D8">
              <w:rPr>
                <w:rFonts w:ascii="Times New Roman" w:eastAsia="Times New Roman" w:hAnsi="Times New Roman" w:cs="Times New Roman"/>
                <w:b/>
                <w:sz w:val="24"/>
                <w:szCs w:val="24"/>
                <w:u w:val="single"/>
              </w:rPr>
              <w:t xml:space="preserve">atisfactory” grade is considered equivalent to an 80% or greater. </w:t>
            </w:r>
          </w:p>
        </w:tc>
      </w:tr>
      <w:tr w:rsidR="003324D8" w:rsidRPr="00D619D1" w14:paraId="0E61B84B" w14:textId="77777777" w:rsidTr="001A7E60">
        <w:trPr>
          <w:tblCellSpacing w:w="0" w:type="dxa"/>
        </w:trPr>
        <w:tc>
          <w:tcPr>
            <w:tcW w:w="1980" w:type="dxa"/>
            <w:shd w:val="clear" w:color="auto" w:fill="auto"/>
          </w:tcPr>
          <w:p w14:paraId="751F39FC" w14:textId="77777777" w:rsidR="003324D8" w:rsidRPr="003324D8" w:rsidRDefault="003324D8" w:rsidP="00D619D1">
            <w:pPr>
              <w:spacing w:after="0" w:line="240" w:lineRule="auto"/>
              <w:rPr>
                <w:rFonts w:ascii="Times New Roman" w:eastAsia="Times New Roman" w:hAnsi="Times New Roman" w:cs="Times New Roman"/>
                <w:b/>
                <w:bCs/>
                <w:i/>
                <w:iCs/>
                <w:sz w:val="24"/>
                <w:szCs w:val="24"/>
              </w:rPr>
            </w:pPr>
          </w:p>
        </w:tc>
        <w:tc>
          <w:tcPr>
            <w:tcW w:w="7380" w:type="dxa"/>
          </w:tcPr>
          <w:p w14:paraId="4A0073A7" w14:textId="77777777" w:rsidR="003324D8" w:rsidRPr="003324D8" w:rsidRDefault="003324D8" w:rsidP="00D619D1">
            <w:pPr>
              <w:spacing w:after="0" w:line="240" w:lineRule="auto"/>
              <w:rPr>
                <w:rFonts w:ascii="Times New Roman" w:eastAsia="Times New Roman" w:hAnsi="Times New Roman" w:cs="Times New Roman"/>
                <w:b/>
                <w:sz w:val="24"/>
                <w:szCs w:val="24"/>
              </w:rPr>
            </w:pPr>
          </w:p>
        </w:tc>
      </w:tr>
      <w:tr w:rsidR="00D619D1" w:rsidRPr="00D619D1" w14:paraId="4345710A" w14:textId="77777777" w:rsidTr="001A7E60">
        <w:trPr>
          <w:tblCellSpacing w:w="0" w:type="dxa"/>
        </w:trPr>
        <w:tc>
          <w:tcPr>
            <w:tcW w:w="1980" w:type="dxa"/>
            <w:shd w:val="clear" w:color="auto" w:fill="auto"/>
            <w:hideMark/>
          </w:tcPr>
          <w:p w14:paraId="13D9B6AB" w14:textId="1C3E498A" w:rsidR="00D619D1" w:rsidRPr="00D619D1" w:rsidRDefault="00D619D1" w:rsidP="00D619D1">
            <w:pPr>
              <w:spacing w:after="0" w:line="240" w:lineRule="auto"/>
              <w:rPr>
                <w:rFonts w:ascii="Times New Roman" w:eastAsia="Times New Roman" w:hAnsi="Times New Roman" w:cs="Times New Roman"/>
                <w:sz w:val="24"/>
                <w:szCs w:val="24"/>
              </w:rPr>
            </w:pPr>
            <w:r w:rsidRPr="00D619D1">
              <w:rPr>
                <w:rFonts w:ascii="Times New Roman" w:eastAsia="Times New Roman" w:hAnsi="Times New Roman" w:cs="Times New Roman"/>
                <w:b/>
                <w:bCs/>
                <w:i/>
                <w:iCs/>
                <w:sz w:val="24"/>
                <w:szCs w:val="24"/>
              </w:rPr>
              <w:t>Courtesy and Attendance</w:t>
            </w:r>
            <w:r w:rsidR="001A7E60">
              <w:rPr>
                <w:rFonts w:ascii="Times New Roman" w:eastAsia="Times New Roman" w:hAnsi="Times New Roman" w:cs="Times New Roman"/>
                <w:b/>
                <w:bCs/>
                <w:i/>
                <w:iCs/>
                <w:sz w:val="24"/>
                <w:szCs w:val="24"/>
              </w:rPr>
              <w:t>:</w:t>
            </w:r>
          </w:p>
        </w:tc>
        <w:tc>
          <w:tcPr>
            <w:tcW w:w="7380" w:type="dxa"/>
            <w:hideMark/>
          </w:tcPr>
          <w:p w14:paraId="22416ED4" w14:textId="7ED74A04" w:rsidR="00D619D1" w:rsidRPr="001A7E60" w:rsidRDefault="00FA7B95" w:rsidP="00D619D1">
            <w:pPr>
              <w:spacing w:after="0" w:line="240" w:lineRule="auto"/>
              <w:rPr>
                <w:rFonts w:ascii="Times New Roman" w:eastAsia="Times New Roman" w:hAnsi="Times New Roman" w:cs="Times New Roman"/>
                <w:sz w:val="24"/>
                <w:szCs w:val="24"/>
              </w:rPr>
            </w:pPr>
            <w:r w:rsidRPr="001A7E60">
              <w:rPr>
                <w:rFonts w:ascii="Times New Roman" w:eastAsia="Times New Roman" w:hAnsi="Times New Roman" w:cs="Times New Roman"/>
                <w:sz w:val="24"/>
                <w:szCs w:val="24"/>
              </w:rPr>
              <w:t xml:space="preserve">Students are expected to set their own schedule based on their credit hours, and track their weekly hours to be submitted to the instructor each week. </w:t>
            </w:r>
            <w:r w:rsidR="005237A2">
              <w:rPr>
                <w:rFonts w:ascii="Times New Roman" w:eastAsia="Times New Roman" w:hAnsi="Times New Roman" w:cs="Times New Roman"/>
                <w:sz w:val="24"/>
                <w:szCs w:val="24"/>
              </w:rPr>
              <w:t xml:space="preserve">One credit hour is equivalent to 3-4 actual hours worked weekly. </w:t>
            </w:r>
            <w:r w:rsidRPr="001A7E60">
              <w:rPr>
                <w:rFonts w:ascii="Times New Roman" w:eastAsia="Times New Roman" w:hAnsi="Times New Roman" w:cs="Times New Roman"/>
                <w:sz w:val="24"/>
                <w:szCs w:val="24"/>
              </w:rPr>
              <w:t xml:space="preserve">Students are expected to attend weekly lab meetings and come prepared to discuss the assigned article, their progress toward their goals, and </w:t>
            </w:r>
            <w:r w:rsidR="001A7E60" w:rsidRPr="001A7E60">
              <w:rPr>
                <w:rFonts w:ascii="Times New Roman" w:eastAsia="Times New Roman" w:hAnsi="Times New Roman" w:cs="Times New Roman"/>
                <w:sz w:val="24"/>
                <w:szCs w:val="24"/>
              </w:rPr>
              <w:t xml:space="preserve">progress on ongoing tasks. </w:t>
            </w:r>
            <w:r w:rsidR="005237A2">
              <w:rPr>
                <w:rFonts w:ascii="Times New Roman" w:eastAsia="Times New Roman" w:hAnsi="Times New Roman" w:cs="Times New Roman"/>
                <w:sz w:val="24"/>
                <w:szCs w:val="24"/>
              </w:rPr>
              <w:t>In addition to the required individual meetings, m</w:t>
            </w:r>
            <w:r w:rsidR="001A7E60" w:rsidRPr="001A7E60">
              <w:rPr>
                <w:rFonts w:ascii="Times New Roman" w:eastAsia="Times New Roman" w:hAnsi="Times New Roman" w:cs="Times New Roman"/>
                <w:sz w:val="24"/>
                <w:szCs w:val="24"/>
              </w:rPr>
              <w:t>eetings</w:t>
            </w:r>
            <w:r w:rsidR="00D619D1" w:rsidRPr="001A7E60">
              <w:rPr>
                <w:rFonts w:ascii="Times New Roman" w:eastAsia="Times New Roman" w:hAnsi="Times New Roman" w:cs="Times New Roman"/>
                <w:sz w:val="24"/>
                <w:szCs w:val="24"/>
              </w:rPr>
              <w:t xml:space="preserve"> between the student and instructor are </w:t>
            </w:r>
            <w:r w:rsidR="005237A2">
              <w:rPr>
                <w:rFonts w:ascii="Times New Roman" w:eastAsia="Times New Roman" w:hAnsi="Times New Roman" w:cs="Times New Roman"/>
                <w:sz w:val="24"/>
                <w:szCs w:val="24"/>
              </w:rPr>
              <w:t xml:space="preserve">also </w:t>
            </w:r>
            <w:r w:rsidR="00D619D1" w:rsidRPr="001A7E60">
              <w:rPr>
                <w:rFonts w:ascii="Times New Roman" w:eastAsia="Times New Roman" w:hAnsi="Times New Roman" w:cs="Times New Roman"/>
                <w:sz w:val="24"/>
                <w:szCs w:val="24"/>
              </w:rPr>
              <w:t>scheduled as needed.</w:t>
            </w:r>
            <w:r w:rsidR="001A7E60" w:rsidRPr="001A7E60">
              <w:rPr>
                <w:rFonts w:ascii="Times New Roman" w:eastAsia="Times New Roman" w:hAnsi="Times New Roman" w:cs="Times New Roman"/>
                <w:sz w:val="24"/>
                <w:szCs w:val="24"/>
              </w:rPr>
              <w:t xml:space="preserve"> For all meetings, the student is expected</w:t>
            </w:r>
            <w:r w:rsidR="00D619D1" w:rsidRPr="001A7E60">
              <w:rPr>
                <w:rFonts w:ascii="Times New Roman" w:eastAsia="Times New Roman" w:hAnsi="Times New Roman" w:cs="Times New Roman"/>
                <w:sz w:val="24"/>
                <w:szCs w:val="24"/>
              </w:rPr>
              <w:t xml:space="preserve"> to arrive on time</w:t>
            </w:r>
            <w:r w:rsidR="001A7E60" w:rsidRPr="001A7E60">
              <w:rPr>
                <w:rFonts w:ascii="Times New Roman" w:eastAsia="Times New Roman" w:hAnsi="Times New Roman" w:cs="Times New Roman"/>
                <w:sz w:val="24"/>
                <w:szCs w:val="24"/>
              </w:rPr>
              <w:t>,</w:t>
            </w:r>
            <w:r w:rsidR="00D619D1" w:rsidRPr="001A7E60">
              <w:rPr>
                <w:rFonts w:ascii="Times New Roman" w:eastAsia="Times New Roman" w:hAnsi="Times New Roman" w:cs="Times New Roman"/>
                <w:sz w:val="24"/>
                <w:szCs w:val="24"/>
              </w:rPr>
              <w:t xml:space="preserve"> prepared, and to be able to discuss relevant materials. If you must cancel </w:t>
            </w:r>
            <w:r w:rsidR="001A7E60" w:rsidRPr="001A7E60">
              <w:rPr>
                <w:rFonts w:ascii="Times New Roman" w:eastAsia="Times New Roman" w:hAnsi="Times New Roman" w:cs="Times New Roman"/>
                <w:sz w:val="24"/>
                <w:szCs w:val="24"/>
              </w:rPr>
              <w:t>or arrive late to a</w:t>
            </w:r>
            <w:r w:rsidR="00D619D1" w:rsidRPr="001A7E60">
              <w:rPr>
                <w:rFonts w:ascii="Times New Roman" w:eastAsia="Times New Roman" w:hAnsi="Times New Roman" w:cs="Times New Roman"/>
                <w:sz w:val="24"/>
                <w:szCs w:val="24"/>
              </w:rPr>
              <w:t xml:space="preserve"> meeting, please give sufficient advance notice</w:t>
            </w:r>
            <w:r w:rsidR="00FA3364">
              <w:rPr>
                <w:rFonts w:ascii="Times New Roman" w:eastAsia="Times New Roman" w:hAnsi="Times New Roman" w:cs="Times New Roman"/>
                <w:sz w:val="24"/>
                <w:szCs w:val="24"/>
              </w:rPr>
              <w:t xml:space="preserve"> (24 hours)</w:t>
            </w:r>
            <w:r w:rsidR="00D619D1" w:rsidRPr="001A7E60">
              <w:rPr>
                <w:rFonts w:ascii="Times New Roman" w:eastAsia="Times New Roman" w:hAnsi="Times New Roman" w:cs="Times New Roman"/>
                <w:sz w:val="24"/>
                <w:szCs w:val="24"/>
              </w:rPr>
              <w:t>.</w:t>
            </w:r>
          </w:p>
        </w:tc>
      </w:tr>
      <w:tr w:rsidR="00D619D1" w:rsidRPr="00D619D1" w14:paraId="4ED77AF4" w14:textId="77777777" w:rsidTr="001A7E60">
        <w:trPr>
          <w:tblCellSpacing w:w="0" w:type="dxa"/>
        </w:trPr>
        <w:tc>
          <w:tcPr>
            <w:tcW w:w="1980" w:type="dxa"/>
            <w:shd w:val="clear" w:color="auto" w:fill="auto"/>
            <w:hideMark/>
          </w:tcPr>
          <w:p w14:paraId="5A0E650C" w14:textId="1C97F1C6" w:rsidR="00D619D1" w:rsidRPr="001A7E60" w:rsidRDefault="00D619D1" w:rsidP="00D619D1">
            <w:pPr>
              <w:spacing w:after="0" w:line="240" w:lineRule="auto"/>
              <w:rPr>
                <w:rFonts w:ascii="Times New Roman" w:eastAsia="Times New Roman" w:hAnsi="Times New Roman" w:cs="Times New Roman"/>
                <w:sz w:val="24"/>
                <w:szCs w:val="24"/>
              </w:rPr>
            </w:pPr>
            <w:r w:rsidRPr="001A7E60">
              <w:rPr>
                <w:rFonts w:ascii="Times New Roman" w:eastAsia="Times New Roman" w:hAnsi="Times New Roman" w:cs="Times New Roman"/>
                <w:b/>
                <w:bCs/>
                <w:i/>
                <w:iCs/>
                <w:sz w:val="24"/>
                <w:szCs w:val="24"/>
              </w:rPr>
              <w:t>University Attendance Policy</w:t>
            </w:r>
            <w:r w:rsidR="001A7E60" w:rsidRPr="001A7E60">
              <w:rPr>
                <w:rFonts w:ascii="Times New Roman" w:eastAsia="Times New Roman" w:hAnsi="Times New Roman" w:cs="Times New Roman"/>
                <w:b/>
                <w:bCs/>
                <w:i/>
                <w:iCs/>
                <w:sz w:val="24"/>
                <w:szCs w:val="24"/>
              </w:rPr>
              <w:t>:</w:t>
            </w:r>
          </w:p>
        </w:tc>
        <w:tc>
          <w:tcPr>
            <w:tcW w:w="7380" w:type="dxa"/>
            <w:hideMark/>
          </w:tcPr>
          <w:p w14:paraId="75476415" w14:textId="23736033" w:rsidR="00D619D1" w:rsidRPr="001A7E60" w:rsidRDefault="00D619D1" w:rsidP="00D619D1">
            <w:pPr>
              <w:spacing w:after="0" w:line="240" w:lineRule="auto"/>
              <w:rPr>
                <w:rFonts w:ascii="Times New Roman" w:eastAsia="Times New Roman" w:hAnsi="Times New Roman" w:cs="Times New Roman"/>
                <w:sz w:val="24"/>
                <w:szCs w:val="24"/>
              </w:rPr>
            </w:pPr>
            <w:r w:rsidRPr="001A7E60">
              <w:rPr>
                <w:rFonts w:ascii="Times New Roman" w:eastAsia="Times New Roman" w:hAnsi="Times New Roman" w:cs="Times New Roman"/>
                <w:sz w:val="24"/>
                <w:szCs w:val="24"/>
              </w:rPr>
              <w:t>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r w:rsidR="001A7E60" w:rsidRPr="001A7E60">
              <w:rPr>
                <w:rFonts w:ascii="Times New Roman" w:eastAsia="Times New Roman" w:hAnsi="Times New Roman" w:cs="Times New Roman"/>
                <w:sz w:val="24"/>
                <w:szCs w:val="24"/>
              </w:rPr>
              <w:t xml:space="preserve"> Given the individualized design of this course, students may also choose to work from home some days for other valid reasons, as long as appropriate progress toward goals is demonstrated and students discuss this need with the instructor. </w:t>
            </w:r>
          </w:p>
        </w:tc>
      </w:tr>
      <w:tr w:rsidR="00D619D1" w:rsidRPr="00D619D1" w14:paraId="2C258B96" w14:textId="77777777" w:rsidTr="001A7E60">
        <w:trPr>
          <w:tblCellSpacing w:w="0" w:type="dxa"/>
        </w:trPr>
        <w:tc>
          <w:tcPr>
            <w:tcW w:w="1980" w:type="dxa"/>
            <w:shd w:val="clear" w:color="auto" w:fill="auto"/>
            <w:hideMark/>
          </w:tcPr>
          <w:p w14:paraId="3B94D043" w14:textId="0C230D14" w:rsidR="00D619D1" w:rsidRPr="001A7E60" w:rsidRDefault="00D619D1" w:rsidP="00D619D1">
            <w:pPr>
              <w:spacing w:after="0" w:line="240" w:lineRule="auto"/>
              <w:rPr>
                <w:rFonts w:ascii="Times New Roman" w:eastAsia="Times New Roman" w:hAnsi="Times New Roman" w:cs="Times New Roman"/>
                <w:sz w:val="24"/>
                <w:szCs w:val="24"/>
              </w:rPr>
            </w:pPr>
            <w:r w:rsidRPr="001A7E60">
              <w:rPr>
                <w:rFonts w:ascii="Times New Roman" w:eastAsia="Times New Roman" w:hAnsi="Times New Roman" w:cs="Times New Roman"/>
                <w:b/>
                <w:bCs/>
                <w:i/>
                <w:iCs/>
                <w:sz w:val="24"/>
                <w:szCs w:val="24"/>
              </w:rPr>
              <w:t>Academic Honor Policy</w:t>
            </w:r>
            <w:r w:rsidR="001A7E60" w:rsidRPr="001A7E60">
              <w:rPr>
                <w:rFonts w:ascii="Times New Roman" w:eastAsia="Times New Roman" w:hAnsi="Times New Roman" w:cs="Times New Roman"/>
                <w:b/>
                <w:bCs/>
                <w:i/>
                <w:iCs/>
                <w:sz w:val="24"/>
                <w:szCs w:val="24"/>
              </w:rPr>
              <w:t>:</w:t>
            </w:r>
          </w:p>
        </w:tc>
        <w:tc>
          <w:tcPr>
            <w:tcW w:w="7380" w:type="dxa"/>
            <w:hideMark/>
          </w:tcPr>
          <w:p w14:paraId="57066A36" w14:textId="77777777" w:rsidR="00D619D1" w:rsidRPr="001A7E60" w:rsidRDefault="00D619D1" w:rsidP="00D619D1">
            <w:pPr>
              <w:spacing w:after="0" w:line="240" w:lineRule="auto"/>
              <w:rPr>
                <w:rFonts w:ascii="Times New Roman" w:eastAsia="Times New Roman" w:hAnsi="Times New Roman" w:cs="Times New Roman"/>
                <w:sz w:val="24"/>
                <w:szCs w:val="24"/>
              </w:rPr>
            </w:pPr>
            <w:r w:rsidRPr="001A7E60">
              <w:rPr>
                <w:rFonts w:ascii="Times New Roman" w:eastAsia="Times New Roman" w:hAnsi="Times New Roman" w:cs="Times New Roman"/>
                <w:sz w:val="24"/>
                <w:szCs w:val="24"/>
              </w:rPr>
              <w:t>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 . . be honest and truthful and . . . [to] strive for personal and institutional integrity at Florida State University." (Florida State University Academic Honor Policy, found at </w:t>
            </w:r>
            <w:hyperlink r:id="rId10" w:tgtFrame="_top" w:history="1">
              <w:r w:rsidRPr="001A7E60">
                <w:rPr>
                  <w:rFonts w:ascii="Times New Roman" w:eastAsia="Times New Roman" w:hAnsi="Times New Roman" w:cs="Times New Roman"/>
                  <w:color w:val="0000FF"/>
                  <w:sz w:val="24"/>
                  <w:szCs w:val="24"/>
                  <w:u w:val="single"/>
                </w:rPr>
                <w:t>http://fda.fsu.edu/Academics/Academic-Honor-Policy</w:t>
              </w:r>
            </w:hyperlink>
            <w:r w:rsidRPr="001A7E60">
              <w:rPr>
                <w:rFonts w:ascii="Times New Roman" w:eastAsia="Times New Roman" w:hAnsi="Times New Roman" w:cs="Times New Roman"/>
                <w:sz w:val="24"/>
                <w:szCs w:val="24"/>
              </w:rPr>
              <w:t>.)</w:t>
            </w:r>
          </w:p>
        </w:tc>
      </w:tr>
      <w:tr w:rsidR="00D619D1" w:rsidRPr="00D619D1" w14:paraId="712D1067" w14:textId="77777777" w:rsidTr="001A7E60">
        <w:trPr>
          <w:tblCellSpacing w:w="0" w:type="dxa"/>
        </w:trPr>
        <w:tc>
          <w:tcPr>
            <w:tcW w:w="1980" w:type="dxa"/>
            <w:shd w:val="clear" w:color="auto" w:fill="auto"/>
            <w:hideMark/>
          </w:tcPr>
          <w:p w14:paraId="3768B789" w14:textId="37B96B11" w:rsidR="00D619D1" w:rsidRPr="001A7E60" w:rsidRDefault="00D619D1" w:rsidP="00D619D1">
            <w:pPr>
              <w:spacing w:after="0" w:line="240" w:lineRule="auto"/>
              <w:rPr>
                <w:rFonts w:ascii="Times New Roman" w:eastAsia="Times New Roman" w:hAnsi="Times New Roman" w:cs="Times New Roman"/>
                <w:sz w:val="24"/>
                <w:szCs w:val="24"/>
              </w:rPr>
            </w:pPr>
            <w:r w:rsidRPr="001A7E60">
              <w:rPr>
                <w:rFonts w:ascii="Times New Roman" w:eastAsia="Times New Roman" w:hAnsi="Times New Roman" w:cs="Times New Roman"/>
                <w:b/>
                <w:bCs/>
                <w:i/>
                <w:iCs/>
                <w:sz w:val="24"/>
                <w:szCs w:val="24"/>
              </w:rPr>
              <w:lastRenderedPageBreak/>
              <w:t>Americans with Disabilities Act</w:t>
            </w:r>
            <w:r w:rsidR="001A7E60" w:rsidRPr="001A7E60">
              <w:rPr>
                <w:rFonts w:ascii="Times New Roman" w:eastAsia="Times New Roman" w:hAnsi="Times New Roman" w:cs="Times New Roman"/>
                <w:b/>
                <w:bCs/>
                <w:i/>
                <w:iCs/>
                <w:sz w:val="24"/>
                <w:szCs w:val="24"/>
              </w:rPr>
              <w:t>:</w:t>
            </w:r>
          </w:p>
        </w:tc>
        <w:tc>
          <w:tcPr>
            <w:tcW w:w="7380" w:type="dxa"/>
            <w:hideMark/>
          </w:tcPr>
          <w:p w14:paraId="4755C588" w14:textId="77777777" w:rsidR="00D619D1" w:rsidRPr="001A7E60" w:rsidRDefault="00D619D1" w:rsidP="00D619D1">
            <w:pPr>
              <w:spacing w:after="0" w:line="240" w:lineRule="auto"/>
              <w:rPr>
                <w:rFonts w:ascii="Times New Roman" w:eastAsia="Times New Roman" w:hAnsi="Times New Roman" w:cs="Times New Roman"/>
                <w:sz w:val="24"/>
                <w:szCs w:val="24"/>
              </w:rPr>
            </w:pPr>
            <w:r w:rsidRPr="001A7E60">
              <w:rPr>
                <w:rFonts w:ascii="Times New Roman" w:eastAsia="Times New Roman" w:hAnsi="Times New Roman" w:cs="Times New Roman"/>
                <w:sz w:val="24"/>
                <w:szCs w:val="24"/>
              </w:rPr>
              <w:t>Students with disabilities needing academic accommodation should:</w:t>
            </w:r>
            <w:r w:rsidRPr="001A7E60">
              <w:rPr>
                <w:rFonts w:ascii="Times New Roman" w:eastAsia="Times New Roman" w:hAnsi="Times New Roman" w:cs="Times New Roman"/>
                <w:sz w:val="24"/>
                <w:szCs w:val="24"/>
              </w:rPr>
              <w:br/>
              <w:t>(1) register with and provide documentation to the Student Disability Resource Center; and</w:t>
            </w:r>
            <w:r w:rsidRPr="001A7E60">
              <w:rPr>
                <w:rFonts w:ascii="Times New Roman" w:eastAsia="Times New Roman" w:hAnsi="Times New Roman" w:cs="Times New Roman"/>
                <w:sz w:val="24"/>
                <w:szCs w:val="24"/>
              </w:rPr>
              <w:br/>
              <w:t>(2) bring a letter to the instructor indicating the need for accommodation and what type.</w:t>
            </w:r>
          </w:p>
          <w:p w14:paraId="4087C62D" w14:textId="77777777" w:rsidR="00D619D1" w:rsidRPr="001A7E60" w:rsidRDefault="00D619D1" w:rsidP="00D619D1">
            <w:pPr>
              <w:spacing w:before="100" w:beforeAutospacing="1" w:after="100" w:afterAutospacing="1" w:line="240" w:lineRule="auto"/>
              <w:rPr>
                <w:rFonts w:ascii="Times New Roman" w:eastAsia="Times New Roman" w:hAnsi="Times New Roman" w:cs="Times New Roman"/>
                <w:sz w:val="24"/>
                <w:szCs w:val="24"/>
              </w:rPr>
            </w:pPr>
            <w:r w:rsidRPr="001A7E60">
              <w:rPr>
                <w:rFonts w:ascii="Times New Roman" w:eastAsia="Times New Roman" w:hAnsi="Times New Roman" w:cs="Times New Roman"/>
                <w:sz w:val="24"/>
                <w:szCs w:val="24"/>
              </w:rPr>
              <w:t>Please note that instructors are not allowed to provide classroom accommodation to a student until appropriate verification from the Student Disability Resource Center has been provided.</w:t>
            </w:r>
          </w:p>
          <w:p w14:paraId="7BF7EC31" w14:textId="3DA2C378" w:rsidR="00D619D1" w:rsidRPr="001A7E60" w:rsidRDefault="00D619D1" w:rsidP="00D619D1">
            <w:pPr>
              <w:spacing w:before="100" w:beforeAutospacing="1" w:after="100" w:afterAutospacing="1" w:line="240" w:lineRule="auto"/>
              <w:rPr>
                <w:rFonts w:ascii="Times New Roman" w:eastAsia="Times New Roman" w:hAnsi="Times New Roman" w:cs="Times New Roman"/>
                <w:sz w:val="24"/>
                <w:szCs w:val="24"/>
              </w:rPr>
            </w:pPr>
            <w:r w:rsidRPr="001A7E60">
              <w:rPr>
                <w:rFonts w:ascii="Times New Roman" w:eastAsia="Times New Roman" w:hAnsi="Times New Roman" w:cs="Times New Roman"/>
                <w:sz w:val="24"/>
                <w:szCs w:val="24"/>
              </w:rPr>
              <w:t>This syllabus and other class materials are available in alternative format upon request.</w:t>
            </w:r>
          </w:p>
        </w:tc>
      </w:tr>
      <w:tr w:rsidR="00D619D1" w:rsidRPr="00D619D1" w14:paraId="1C7CA7A7" w14:textId="77777777" w:rsidTr="001A7E60">
        <w:trPr>
          <w:tblCellSpacing w:w="0" w:type="dxa"/>
        </w:trPr>
        <w:tc>
          <w:tcPr>
            <w:tcW w:w="1980" w:type="dxa"/>
            <w:shd w:val="clear" w:color="auto" w:fill="auto"/>
            <w:hideMark/>
          </w:tcPr>
          <w:p w14:paraId="68DB4251" w14:textId="77777777" w:rsidR="00D619D1" w:rsidRPr="001A7E60" w:rsidRDefault="00D619D1" w:rsidP="00D619D1">
            <w:pPr>
              <w:spacing w:after="0" w:line="240" w:lineRule="auto"/>
              <w:rPr>
                <w:rFonts w:ascii="Times New Roman" w:eastAsia="Times New Roman" w:hAnsi="Times New Roman" w:cs="Times New Roman"/>
                <w:sz w:val="24"/>
                <w:szCs w:val="24"/>
              </w:rPr>
            </w:pPr>
            <w:r w:rsidRPr="001A7E60">
              <w:rPr>
                <w:rFonts w:ascii="Times New Roman" w:eastAsia="Times New Roman" w:hAnsi="Times New Roman" w:cs="Times New Roman"/>
                <w:b/>
                <w:bCs/>
                <w:i/>
                <w:iCs/>
                <w:sz w:val="24"/>
                <w:szCs w:val="24"/>
              </w:rPr>
              <w:t>Syllabus Change Policy</w:t>
            </w:r>
          </w:p>
        </w:tc>
        <w:tc>
          <w:tcPr>
            <w:tcW w:w="7380" w:type="dxa"/>
            <w:hideMark/>
          </w:tcPr>
          <w:p w14:paraId="3E8C03DA" w14:textId="77777777" w:rsidR="00D619D1" w:rsidRPr="001A7E60" w:rsidRDefault="00D619D1" w:rsidP="00D619D1">
            <w:pPr>
              <w:spacing w:after="0" w:line="240" w:lineRule="auto"/>
              <w:rPr>
                <w:rFonts w:ascii="Times New Roman" w:eastAsia="Times New Roman" w:hAnsi="Times New Roman" w:cs="Times New Roman"/>
                <w:sz w:val="24"/>
                <w:szCs w:val="24"/>
              </w:rPr>
            </w:pPr>
            <w:r w:rsidRPr="001A7E60">
              <w:rPr>
                <w:rFonts w:ascii="Times New Roman" w:eastAsia="Times New Roman" w:hAnsi="Times New Roman" w:cs="Times New Roman"/>
                <w:sz w:val="24"/>
                <w:szCs w:val="24"/>
              </w:rPr>
              <w:t>Except for changes that substantially affect implementation of the evaluation (grading) statement, this syllabus is a guide for the course and is subject to change with advance notice.</w:t>
            </w:r>
          </w:p>
        </w:tc>
      </w:tr>
    </w:tbl>
    <w:p w14:paraId="753862E5" w14:textId="77777777" w:rsidR="006B788E" w:rsidRDefault="006B788E"/>
    <w:sectPr w:rsidR="006B7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33FBA"/>
    <w:multiLevelType w:val="hybridMultilevel"/>
    <w:tmpl w:val="D46CBD36"/>
    <w:lvl w:ilvl="0" w:tplc="3440034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D1"/>
    <w:rsid w:val="000307DB"/>
    <w:rsid w:val="000D0185"/>
    <w:rsid w:val="001A7E60"/>
    <w:rsid w:val="00304E81"/>
    <w:rsid w:val="003324D8"/>
    <w:rsid w:val="003838DF"/>
    <w:rsid w:val="003922F7"/>
    <w:rsid w:val="003C0230"/>
    <w:rsid w:val="00402E07"/>
    <w:rsid w:val="00434AD8"/>
    <w:rsid w:val="004516ED"/>
    <w:rsid w:val="004C2383"/>
    <w:rsid w:val="004D26A5"/>
    <w:rsid w:val="005237A2"/>
    <w:rsid w:val="00550CC1"/>
    <w:rsid w:val="00612008"/>
    <w:rsid w:val="00687757"/>
    <w:rsid w:val="006A657C"/>
    <w:rsid w:val="006B788E"/>
    <w:rsid w:val="00777E47"/>
    <w:rsid w:val="00A172E4"/>
    <w:rsid w:val="00AD79AE"/>
    <w:rsid w:val="00BB438C"/>
    <w:rsid w:val="00BF41F1"/>
    <w:rsid w:val="00C8671B"/>
    <w:rsid w:val="00D619D1"/>
    <w:rsid w:val="00D64447"/>
    <w:rsid w:val="00D84E61"/>
    <w:rsid w:val="00FA19D5"/>
    <w:rsid w:val="00FA3364"/>
    <w:rsid w:val="00FA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16FC"/>
  <w15:chartTrackingRefBased/>
  <w15:docId w15:val="{E610BF20-A996-42B0-8C7D-2A14C1F9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619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19D1"/>
    <w:rPr>
      <w:rFonts w:ascii="Times New Roman" w:eastAsia="Times New Roman" w:hAnsi="Times New Roman" w:cs="Times New Roman"/>
      <w:b/>
      <w:bCs/>
      <w:sz w:val="27"/>
      <w:szCs w:val="27"/>
    </w:rPr>
  </w:style>
  <w:style w:type="character" w:styleId="Emphasis">
    <w:name w:val="Emphasis"/>
    <w:basedOn w:val="DefaultParagraphFont"/>
    <w:uiPriority w:val="20"/>
    <w:qFormat/>
    <w:rsid w:val="00D619D1"/>
    <w:rPr>
      <w:i/>
      <w:iCs/>
    </w:rPr>
  </w:style>
  <w:style w:type="character" w:styleId="Hyperlink">
    <w:name w:val="Hyperlink"/>
    <w:basedOn w:val="DefaultParagraphFont"/>
    <w:uiPriority w:val="99"/>
    <w:unhideWhenUsed/>
    <w:rsid w:val="00D619D1"/>
    <w:rPr>
      <w:color w:val="0000FF"/>
      <w:u w:val="single"/>
    </w:rPr>
  </w:style>
  <w:style w:type="paragraph" w:styleId="NormalWeb">
    <w:name w:val="Normal (Web)"/>
    <w:basedOn w:val="Normal"/>
    <w:uiPriority w:val="99"/>
    <w:semiHidden/>
    <w:unhideWhenUsed/>
    <w:rsid w:val="00D619D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619D1"/>
    <w:rPr>
      <w:color w:val="605E5C"/>
      <w:shd w:val="clear" w:color="auto" w:fill="E1DFDD"/>
    </w:rPr>
  </w:style>
  <w:style w:type="table" w:styleId="TableGrid">
    <w:name w:val="Table Grid"/>
    <w:basedOn w:val="TableNormal"/>
    <w:uiPriority w:val="39"/>
    <w:rsid w:val="00332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24679">
      <w:bodyDiv w:val="1"/>
      <w:marLeft w:val="0"/>
      <w:marRight w:val="0"/>
      <w:marTop w:val="0"/>
      <w:marBottom w:val="0"/>
      <w:divBdr>
        <w:top w:val="none" w:sz="0" w:space="0" w:color="auto"/>
        <w:left w:val="none" w:sz="0" w:space="0" w:color="auto"/>
        <w:bottom w:val="none" w:sz="0" w:space="0" w:color="auto"/>
        <w:right w:val="none" w:sz="0" w:space="0" w:color="auto"/>
      </w:divBdr>
    </w:div>
    <w:div w:id="19635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sheffler@med.fs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fda.fsu.edu/Academics/Academic-Honor-Policy" TargetMode="External"/><Relationship Id="rId4" Type="http://schemas.openxmlformats.org/officeDocument/2006/relationships/numbering" Target="numbering.xml"/><Relationship Id="rId9" Type="http://schemas.openxmlformats.org/officeDocument/2006/relationships/hyperlink" Target="https://ctbs.fsu.edu/programs/integrative-science-healthy-a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AC5E2F08CE441AA26FC368891C279" ma:contentTypeVersion="18" ma:contentTypeDescription="Create a new document." ma:contentTypeScope="" ma:versionID="7d0ac5a33d4023a71fdb3522f7eee248">
  <xsd:schema xmlns:xsd="http://www.w3.org/2001/XMLSchema" xmlns:xs="http://www.w3.org/2001/XMLSchema" xmlns:p="http://schemas.microsoft.com/office/2006/metadata/properties" xmlns:ns3="8c8b01ea-84dd-4e36-9597-609637724afe" xmlns:ns4="6fff1082-f0ce-4847-ae54-af1c62269d18" targetNamespace="http://schemas.microsoft.com/office/2006/metadata/properties" ma:root="true" ma:fieldsID="3bd5146efefacaf7fe932e8c91b79e3e" ns3:_="" ns4:_="">
    <xsd:import namespace="8c8b01ea-84dd-4e36-9597-609637724afe"/>
    <xsd:import namespace="6fff1082-f0ce-4847-ae54-af1c62269d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igrationWizId" minOccurs="0"/>
                <xsd:element ref="ns4:MigrationWizIdPermissions" minOccurs="0"/>
                <xsd:element ref="ns4:MigrationWizIdPermissionLevels" minOccurs="0"/>
                <xsd:element ref="ns4:MigrationWizIdDocumentLibraryPermissions" minOccurs="0"/>
                <xsd:element ref="ns4: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b01ea-84dd-4e36-9597-609637724a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ff1082-f0ce-4847-ae54-af1c62269d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igrationWizId" ma:index="21" nillable="true" ma:displayName="MigrationWizId" ma:internalName="MigrationWizId">
      <xsd:simpleType>
        <xsd:restriction base="dms:Text"/>
      </xsd:simpleType>
    </xsd:element>
    <xsd:element name="MigrationWizIdPermissions" ma:index="22" nillable="true" ma:displayName="MigrationWizIdPermissions" ma:internalName="MigrationWizIdPermissions">
      <xsd:simpleType>
        <xsd:restriction base="dms:Text"/>
      </xsd:simpleType>
    </xsd:element>
    <xsd:element name="MigrationWizIdPermissionLevels" ma:index="23" nillable="true" ma:displayName="MigrationWizIdPermissionLevels" ma:internalName="MigrationWizIdPermissionLevels">
      <xsd:simpleType>
        <xsd:restriction base="dms:Text"/>
      </xsd:simpleType>
    </xsd:element>
    <xsd:element name="MigrationWizIdDocumentLibraryPermissions" ma:index="24" nillable="true" ma:displayName="MigrationWizIdDocumentLibraryPermissions" ma:internalName="MigrationWizIdDocumentLibraryPermissions">
      <xsd:simpleType>
        <xsd:restriction base="dms:Text"/>
      </xsd:simpleType>
    </xsd:element>
    <xsd:element name="MigrationWizIdSecurityGroups" ma:index="25" nillable="true" ma:displayName="MigrationWizIdSecurityGroups" ma:internalName="MigrationWizIdSecurityGroup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6fff1082-f0ce-4847-ae54-af1c62269d18" xsi:nil="true"/>
    <MigrationWizId xmlns="6fff1082-f0ce-4847-ae54-af1c62269d18" xsi:nil="true"/>
    <MigrationWizIdDocumentLibraryPermissions xmlns="6fff1082-f0ce-4847-ae54-af1c62269d18" xsi:nil="true"/>
    <MigrationWizIdPermissions xmlns="6fff1082-f0ce-4847-ae54-af1c62269d18" xsi:nil="true"/>
    <MigrationWizIdSecurityGroups xmlns="6fff1082-f0ce-4847-ae54-af1c62269d18" xsi:nil="true"/>
  </documentManagement>
</p:properties>
</file>

<file path=customXml/itemProps1.xml><?xml version="1.0" encoding="utf-8"?>
<ds:datastoreItem xmlns:ds="http://schemas.openxmlformats.org/officeDocument/2006/customXml" ds:itemID="{4D7BD05D-B825-490A-9A8E-7C353A43C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b01ea-84dd-4e36-9597-609637724afe"/>
    <ds:schemaRef ds:uri="6fff1082-f0ce-4847-ae54-af1c62269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566F9-64D1-43D4-8020-60F7FC034783}">
  <ds:schemaRefs>
    <ds:schemaRef ds:uri="http://schemas.microsoft.com/sharepoint/v3/contenttype/forms"/>
  </ds:schemaRefs>
</ds:datastoreItem>
</file>

<file path=customXml/itemProps3.xml><?xml version="1.0" encoding="utf-8"?>
<ds:datastoreItem xmlns:ds="http://schemas.openxmlformats.org/officeDocument/2006/customXml" ds:itemID="{EC3005E1-5AC8-496A-BD89-76EF863219AD}">
  <ds:schemaRefs>
    <ds:schemaRef ds:uri="http://purl.org/dc/terms/"/>
    <ds:schemaRef ds:uri="http://schemas.microsoft.com/office/2006/documentManagement/types"/>
    <ds:schemaRef ds:uri="http://purl.org/dc/dcmitype/"/>
    <ds:schemaRef ds:uri="6fff1082-f0ce-4847-ae54-af1c62269d18"/>
    <ds:schemaRef ds:uri="http://schemas.openxmlformats.org/package/2006/metadata/core-properties"/>
    <ds:schemaRef ds:uri="8c8b01ea-84dd-4e36-9597-609637724afe"/>
    <ds:schemaRef ds:uri="http://schemas.microsoft.com/office/2006/metadata/properti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1265</Words>
  <Characters>6997</Characters>
  <Application>Microsoft Office Word</Application>
  <DocSecurity>0</DocSecurity>
  <Lines>189</Lines>
  <Paragraphs>118</Paragraphs>
  <ScaleCrop>false</ScaleCrop>
  <HeadingPairs>
    <vt:vector size="2" baseType="variant">
      <vt:variant>
        <vt:lpstr>Title</vt:lpstr>
      </vt:variant>
      <vt:variant>
        <vt:i4>1</vt:i4>
      </vt:variant>
    </vt:vector>
  </HeadingPairs>
  <TitlesOfParts>
    <vt:vector size="1" baseType="lpstr">
      <vt:lpstr/>
    </vt:vector>
  </TitlesOfParts>
  <Company>FSU College of Medicine</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Sheffler, Julia</dc:creator>
  <cp:keywords/>
  <dc:description/>
  <cp:lastModifiedBy>Julia Sheffler</cp:lastModifiedBy>
  <cp:revision>3</cp:revision>
  <dcterms:created xsi:type="dcterms:W3CDTF">2022-12-13T20:59:00Z</dcterms:created>
  <dcterms:modified xsi:type="dcterms:W3CDTF">2022-12-13T21:00:00Z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0x010100D83AC5E2F08CE441AA26FC368891C279</vt:lpwstr>
  </property>
</Properties>
</file>